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D31450">
            <w:pPr>
              <w:ind w:right="169"/>
            </w:pPr>
          </w:p>
        </w:tc>
        <w:tc>
          <w:tcPr>
            <w:tcW w:w="2552" w:type="dxa"/>
          </w:tcPr>
          <w:p w14:paraId="43A6B8CB" w14:textId="77777777" w:rsidR="00F64786" w:rsidRDefault="00F64786" w:rsidP="00D31450">
            <w:pPr>
              <w:ind w:right="169"/>
            </w:pPr>
          </w:p>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D31450">
            <w:pPr>
              <w:ind w:right="169"/>
            </w:pPr>
          </w:p>
        </w:tc>
        <w:tc>
          <w:tcPr>
            <w:tcW w:w="2552" w:type="dxa"/>
          </w:tcPr>
          <w:p w14:paraId="00C8F008" w14:textId="77777777" w:rsidR="00F862D6" w:rsidRPr="00F652BF" w:rsidRDefault="00F862D6" w:rsidP="00D31450">
            <w:pPr>
              <w:ind w:right="169"/>
            </w:pPr>
          </w:p>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18293B" w:rsidRDefault="00F862D6" w:rsidP="00D31450">
            <w:pPr>
              <w:ind w:right="169"/>
              <w:rPr>
                <w:highlight w:val="yellow"/>
              </w:rPr>
            </w:pPr>
            <w:r w:rsidRPr="00236B58">
              <w:t>Naše zn.</w:t>
            </w:r>
          </w:p>
        </w:tc>
        <w:tc>
          <w:tcPr>
            <w:tcW w:w="2552" w:type="dxa"/>
          </w:tcPr>
          <w:p w14:paraId="2FFEACB5" w14:textId="40CE6F78" w:rsidR="00F862D6" w:rsidRPr="00F652BF" w:rsidRDefault="00236B58" w:rsidP="00F31794">
            <w:pPr>
              <w:ind w:right="169"/>
            </w:pPr>
            <w:r w:rsidRPr="00F652BF">
              <w:rPr>
                <w:rFonts w:ascii="Helvetica" w:hAnsi="Helvetica"/>
              </w:rPr>
              <w:t>9039/2024-SŽ-SSV-Ú3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D31450">
            <w:pPr>
              <w:ind w:right="169"/>
            </w:pPr>
            <w:r>
              <w:t>Listů/příloh</w:t>
            </w:r>
          </w:p>
        </w:tc>
        <w:tc>
          <w:tcPr>
            <w:tcW w:w="2552" w:type="dxa"/>
          </w:tcPr>
          <w:p w14:paraId="333CD487" w14:textId="49FBD4BC" w:rsidR="00F862D6" w:rsidRPr="00F652BF" w:rsidRDefault="00F652BF" w:rsidP="00D31450">
            <w:pPr>
              <w:ind w:right="169"/>
            </w:pPr>
            <w:r w:rsidRPr="00F652BF">
              <w:t>7</w:t>
            </w:r>
            <w:r w:rsidR="003E6B9A" w:rsidRPr="00F652BF">
              <w:t>/</w:t>
            </w:r>
            <w:r w:rsidRPr="00F652BF">
              <w:t>5</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D31450">
            <w:pPr>
              <w:ind w:right="169"/>
            </w:pPr>
          </w:p>
        </w:tc>
        <w:tc>
          <w:tcPr>
            <w:tcW w:w="2552" w:type="dxa"/>
          </w:tcPr>
          <w:p w14:paraId="133F3BF2" w14:textId="77777777" w:rsidR="00F862D6" w:rsidRPr="00F652BF" w:rsidRDefault="00F862D6" w:rsidP="00D31450">
            <w:pPr>
              <w:ind w:right="169"/>
            </w:pPr>
          </w:p>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D31450">
            <w:pPr>
              <w:ind w:right="169"/>
            </w:pPr>
            <w:r>
              <w:t>Vyřizuje</w:t>
            </w:r>
          </w:p>
        </w:tc>
        <w:tc>
          <w:tcPr>
            <w:tcW w:w="2552" w:type="dxa"/>
          </w:tcPr>
          <w:p w14:paraId="4A0EADDE" w14:textId="4BE534AE" w:rsidR="00F862D6" w:rsidRPr="00F652BF" w:rsidRDefault="00AC5A0F" w:rsidP="00D31450">
            <w:pPr>
              <w:ind w:right="169"/>
            </w:pPr>
            <w:r w:rsidRPr="00F652BF">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D31450">
            <w:pPr>
              <w:ind w:right="169"/>
            </w:pPr>
          </w:p>
        </w:tc>
        <w:tc>
          <w:tcPr>
            <w:tcW w:w="2552" w:type="dxa"/>
          </w:tcPr>
          <w:p w14:paraId="36F90D31" w14:textId="77777777" w:rsidR="009A7568" w:rsidRPr="00F652BF" w:rsidRDefault="009A7568" w:rsidP="00D31450">
            <w:pPr>
              <w:ind w:right="169"/>
            </w:pPr>
          </w:p>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D31450">
            <w:pPr>
              <w:ind w:right="169"/>
            </w:pPr>
            <w:r>
              <w:t>Mobil</w:t>
            </w:r>
          </w:p>
        </w:tc>
        <w:tc>
          <w:tcPr>
            <w:tcW w:w="2552" w:type="dxa"/>
          </w:tcPr>
          <w:p w14:paraId="67448459" w14:textId="6F847CAB" w:rsidR="009A7568" w:rsidRPr="00F652BF" w:rsidRDefault="00AC5A0F" w:rsidP="00D31450">
            <w:pPr>
              <w:ind w:right="169"/>
            </w:pPr>
            <w:r w:rsidRPr="00F652BF">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D31450">
            <w:pPr>
              <w:ind w:right="169"/>
            </w:pPr>
            <w:r>
              <w:t>E-mail</w:t>
            </w:r>
          </w:p>
        </w:tc>
        <w:tc>
          <w:tcPr>
            <w:tcW w:w="2552" w:type="dxa"/>
          </w:tcPr>
          <w:p w14:paraId="15A7D067" w14:textId="52582F03" w:rsidR="009A7568" w:rsidRPr="00F652BF" w:rsidRDefault="00AC5A0F" w:rsidP="00D31450">
            <w:pPr>
              <w:ind w:right="169"/>
            </w:pPr>
            <w:r w:rsidRPr="00F652BF">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D31450">
            <w:pPr>
              <w:ind w:right="169"/>
            </w:pPr>
          </w:p>
        </w:tc>
        <w:tc>
          <w:tcPr>
            <w:tcW w:w="2552" w:type="dxa"/>
          </w:tcPr>
          <w:p w14:paraId="7B70D7E4" w14:textId="77777777" w:rsidR="009A7568" w:rsidRPr="003E6B9A" w:rsidRDefault="009A7568" w:rsidP="00D31450">
            <w:pPr>
              <w:ind w:right="169"/>
            </w:pPr>
          </w:p>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0014A1A3" w:rsidR="009A7568" w:rsidRDefault="009A7568" w:rsidP="00D31450">
            <w:pPr>
              <w:ind w:right="169"/>
            </w:pPr>
          </w:p>
        </w:tc>
        <w:tc>
          <w:tcPr>
            <w:tcW w:w="2552" w:type="dxa"/>
          </w:tcPr>
          <w:p w14:paraId="60AF53E1" w14:textId="7974B940" w:rsidR="009A7568" w:rsidRPr="003E6B9A" w:rsidRDefault="009A7568" w:rsidP="00D31450">
            <w:pPr>
              <w:ind w:right="169"/>
            </w:pPr>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D31450">
            <w:pPr>
              <w:ind w:right="169"/>
            </w:pPr>
          </w:p>
        </w:tc>
        <w:tc>
          <w:tcPr>
            <w:tcW w:w="2552" w:type="dxa"/>
          </w:tcPr>
          <w:p w14:paraId="46396421" w14:textId="77777777" w:rsidR="00F64786" w:rsidRPr="00FE3455" w:rsidRDefault="00F64786" w:rsidP="00D31450">
            <w:pPr>
              <w:ind w:right="169"/>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D31450">
            <w:pPr>
              <w:ind w:right="169"/>
            </w:pPr>
          </w:p>
        </w:tc>
        <w:tc>
          <w:tcPr>
            <w:tcW w:w="2552" w:type="dxa"/>
          </w:tcPr>
          <w:p w14:paraId="1DA9BB2C" w14:textId="77777777" w:rsidR="00F862D6" w:rsidRDefault="00F862D6" w:rsidP="00D31450">
            <w:pPr>
              <w:ind w:right="169"/>
            </w:pPr>
          </w:p>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60E50864"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Vysvětlení/ změna/ do</w:t>
      </w:r>
      <w:bookmarkStart w:id="0" w:name="_GoBack"/>
      <w:bookmarkEnd w:id="0"/>
      <w:r w:rsidRPr="00335122">
        <w:rPr>
          <w:rFonts w:eastAsia="Calibri" w:cs="Times New Roman"/>
          <w:lang w:eastAsia="cs-CZ"/>
        </w:rPr>
        <w:t xml:space="preserve">plnění </w:t>
      </w:r>
      <w:r w:rsidRPr="00CB7B5A">
        <w:rPr>
          <w:rFonts w:eastAsia="Calibri" w:cs="Times New Roman"/>
          <w:lang w:eastAsia="cs-CZ"/>
        </w:rPr>
        <w:t xml:space="preserve">zadávací dokumentace </w:t>
      </w:r>
      <w:r w:rsidRPr="00AC5A0F">
        <w:rPr>
          <w:rFonts w:eastAsia="Calibri" w:cs="Times New Roman"/>
          <w:lang w:eastAsia="cs-CZ"/>
        </w:rPr>
        <w:t xml:space="preserve">č. </w:t>
      </w:r>
      <w:r w:rsidR="0018293B">
        <w:rPr>
          <w:rFonts w:eastAsia="Calibri" w:cs="Times New Roman"/>
          <w:lang w:eastAsia="cs-CZ"/>
        </w:rPr>
        <w:t>1</w:t>
      </w:r>
      <w:r w:rsidR="00FB27F0">
        <w:rPr>
          <w:rFonts w:eastAsia="Times New Roman" w:cs="Times New Roman"/>
          <w:lang w:eastAsia="cs-CZ"/>
        </w:rPr>
        <w:t>6</w:t>
      </w:r>
    </w:p>
    <w:p w14:paraId="25C6ADAC" w14:textId="70B6C996"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AC5A0F" w:rsidRPr="00AC5A0F">
        <w:rPr>
          <w:rFonts w:eastAsia="Calibri" w:cs="Times New Roman"/>
          <w:b/>
          <w:bCs/>
          <w:lang w:eastAsia="cs-CZ"/>
        </w:rPr>
        <w:t>Modernizace železničního uzlu Česká Třebová</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656A56EE" w14:textId="3B95DEB3" w:rsidR="0027712A" w:rsidRPr="003B26A4" w:rsidRDefault="0027712A" w:rsidP="003B26A4">
      <w:pPr>
        <w:spacing w:after="0" w:line="240" w:lineRule="auto"/>
        <w:rPr>
          <w:rFonts w:eastAsia="Times New Roman" w:cs="Times New Roman"/>
          <w:b/>
          <w:color w:val="FF0000"/>
          <w:lang w:eastAsia="cs-CZ"/>
        </w:rPr>
      </w:pPr>
    </w:p>
    <w:p w14:paraId="50617C9F" w14:textId="6FFC99E7" w:rsidR="0027712A" w:rsidRPr="00FB27F0" w:rsidRDefault="0027712A"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 xml:space="preserve">Dotaz č. </w:t>
      </w:r>
      <w:r w:rsidR="0018293B" w:rsidRPr="00FB27F0">
        <w:rPr>
          <w:rFonts w:asciiTheme="majorHAnsi" w:eastAsia="Calibri" w:hAnsiTheme="majorHAnsi" w:cs="Times New Roman"/>
          <w:b/>
          <w:lang w:eastAsia="cs-CZ"/>
        </w:rPr>
        <w:t>2</w:t>
      </w:r>
      <w:r w:rsidR="00FB27F0" w:rsidRPr="00FB27F0">
        <w:rPr>
          <w:rFonts w:asciiTheme="majorHAnsi" w:eastAsia="Calibri" w:hAnsiTheme="majorHAnsi" w:cs="Times New Roman"/>
          <w:b/>
          <w:lang w:eastAsia="cs-CZ"/>
        </w:rPr>
        <w:t>40</w:t>
      </w:r>
      <w:r w:rsidRPr="00FB27F0">
        <w:rPr>
          <w:rFonts w:asciiTheme="majorHAnsi" w:eastAsia="Calibri" w:hAnsiTheme="majorHAnsi" w:cs="Times New Roman"/>
          <w:b/>
          <w:lang w:eastAsia="cs-CZ"/>
        </w:rPr>
        <w:t>:</w:t>
      </w:r>
    </w:p>
    <w:p w14:paraId="7D1F9DAE" w14:textId="380D8E9B" w:rsidR="00FB27F0" w:rsidRDefault="00FB27F0" w:rsidP="00FB27F0">
      <w:pPr>
        <w:spacing w:after="0"/>
        <w:rPr>
          <w:rFonts w:asciiTheme="majorHAnsi" w:hAnsiTheme="majorHAnsi" w:cs="Arial"/>
        </w:rPr>
      </w:pPr>
      <w:r w:rsidRPr="00FB27F0">
        <w:rPr>
          <w:rFonts w:asciiTheme="majorHAnsi" w:hAnsiTheme="majorHAnsi" w:cs="Arial"/>
          <w:b/>
        </w:rPr>
        <w:t xml:space="preserve">PS 19-01-11.1, ŽST Česká Třebová, vjezdová skupina, definitivní SZZ. </w:t>
      </w:r>
      <w:r w:rsidRPr="00FB27F0">
        <w:rPr>
          <w:rFonts w:asciiTheme="majorHAnsi" w:hAnsiTheme="majorHAnsi" w:cs="Arial"/>
        </w:rPr>
        <w:t>V soupisu prací se nachází položka:</w:t>
      </w:r>
    </w:p>
    <w:p w14:paraId="7B2494F1" w14:textId="77777777" w:rsidR="002B6949" w:rsidRPr="00FB27F0" w:rsidRDefault="002B6949" w:rsidP="00FB27F0">
      <w:pPr>
        <w:spacing w:after="0"/>
        <w:rPr>
          <w:rFonts w:asciiTheme="majorHAnsi" w:hAnsiTheme="majorHAnsi" w:cs="Arial"/>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993"/>
        <w:gridCol w:w="5244"/>
        <w:gridCol w:w="709"/>
        <w:gridCol w:w="1276"/>
      </w:tblGrid>
      <w:tr w:rsidR="00FB27F0" w:rsidRPr="00FB27F0" w14:paraId="6928029B" w14:textId="77777777" w:rsidTr="00FB27F0">
        <w:trPr>
          <w:trHeight w:val="255"/>
          <w:jc w:val="center"/>
        </w:trPr>
        <w:tc>
          <w:tcPr>
            <w:tcW w:w="562" w:type="dxa"/>
            <w:shd w:val="clear" w:color="auto" w:fill="auto"/>
            <w:noWrap/>
            <w:vAlign w:val="bottom"/>
            <w:hideMark/>
          </w:tcPr>
          <w:p w14:paraId="40F127E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139</w:t>
            </w:r>
          </w:p>
        </w:tc>
        <w:tc>
          <w:tcPr>
            <w:tcW w:w="993" w:type="dxa"/>
            <w:shd w:val="clear" w:color="auto" w:fill="auto"/>
            <w:noWrap/>
            <w:vAlign w:val="bottom"/>
            <w:hideMark/>
          </w:tcPr>
          <w:p w14:paraId="7E93AC64"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75E137</w:t>
            </w:r>
          </w:p>
        </w:tc>
        <w:tc>
          <w:tcPr>
            <w:tcW w:w="5244" w:type="dxa"/>
            <w:shd w:val="clear" w:color="auto" w:fill="auto"/>
            <w:vAlign w:val="bottom"/>
            <w:hideMark/>
          </w:tcPr>
          <w:p w14:paraId="02496760"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PREZKOUŠENÍ VLAKOVÝCH CEST</w:t>
            </w:r>
          </w:p>
        </w:tc>
        <w:tc>
          <w:tcPr>
            <w:tcW w:w="709" w:type="dxa"/>
            <w:shd w:val="clear" w:color="auto" w:fill="auto"/>
            <w:noWrap/>
            <w:vAlign w:val="bottom"/>
            <w:hideMark/>
          </w:tcPr>
          <w:p w14:paraId="550F88D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bottom"/>
            <w:hideMark/>
          </w:tcPr>
          <w:p w14:paraId="50019E7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156,000</w:t>
            </w:r>
          </w:p>
        </w:tc>
      </w:tr>
    </w:tbl>
    <w:p w14:paraId="5FBF23BA" w14:textId="77777777" w:rsidR="002B6949" w:rsidRDefault="002B6949" w:rsidP="00FB27F0">
      <w:pPr>
        <w:spacing w:after="0"/>
        <w:rPr>
          <w:rFonts w:asciiTheme="majorHAnsi" w:hAnsiTheme="majorHAnsi" w:cs="Arial"/>
        </w:rPr>
      </w:pPr>
    </w:p>
    <w:p w14:paraId="25CF3EA8" w14:textId="4572CA13" w:rsidR="00FB27F0" w:rsidRPr="00FB27F0" w:rsidRDefault="00FB27F0" w:rsidP="00FB27F0">
      <w:pPr>
        <w:spacing w:after="0"/>
        <w:rPr>
          <w:rFonts w:asciiTheme="majorHAnsi" w:hAnsiTheme="majorHAnsi" w:cs="Arial"/>
        </w:rPr>
      </w:pPr>
      <w:r w:rsidRPr="00FB27F0">
        <w:rPr>
          <w:rFonts w:asciiTheme="majorHAnsi" w:hAnsiTheme="majorHAnsi" w:cs="Arial"/>
        </w:rPr>
        <w:t>Vzhledem k množství 468 kusů u pol. č. 114 „PRÍPRAVA A CELKOVÉ ZKOUŠKY ELEKTRONICKÉHO STAVEDLA PRO JEDNU VLAKOVOU CESTU“ žádáme zadavatele o opravu množství u pol. č. 139 na 468 kusů.</w:t>
      </w:r>
    </w:p>
    <w:p w14:paraId="69121A5A" w14:textId="77777777" w:rsidR="00FB27F0" w:rsidRDefault="00FB27F0" w:rsidP="00FB27F0">
      <w:pPr>
        <w:spacing w:after="0"/>
        <w:rPr>
          <w:rFonts w:asciiTheme="majorHAnsi" w:eastAsia="Calibri" w:hAnsiTheme="majorHAnsi" w:cs="Times New Roman"/>
          <w:b/>
          <w:lang w:eastAsia="cs-CZ"/>
        </w:rPr>
      </w:pPr>
    </w:p>
    <w:p w14:paraId="04CA7D23" w14:textId="0CB078AC" w:rsidR="0027712A" w:rsidRPr="00F652BF" w:rsidRDefault="0027712A"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507FD5AA" w14:textId="77777777" w:rsidR="00AD4F65" w:rsidRPr="00F652BF" w:rsidRDefault="00AD4F65" w:rsidP="00F652BF">
      <w:pPr>
        <w:spacing w:after="0"/>
        <w:rPr>
          <w:b/>
          <w:bCs/>
        </w:rPr>
      </w:pPr>
      <w:r w:rsidRPr="00F652BF">
        <w:rPr>
          <w:b/>
          <w:bCs/>
        </w:rPr>
        <w:t>Byl upraven soupis prací.</w:t>
      </w:r>
    </w:p>
    <w:p w14:paraId="651D7946" w14:textId="792888F4" w:rsidR="00AD4F65" w:rsidRPr="00F652BF" w:rsidRDefault="00390992" w:rsidP="00F652BF">
      <w:pPr>
        <w:spacing w:after="0"/>
      </w:pPr>
      <w:r w:rsidRPr="00F652BF">
        <w:t xml:space="preserve">Na základě </w:t>
      </w:r>
      <w:r w:rsidR="006E4CE7" w:rsidRPr="00F652BF">
        <w:t>prověření</w:t>
      </w:r>
      <w:r w:rsidRPr="00F652BF">
        <w:t xml:space="preserve"> bylo m</w:t>
      </w:r>
      <w:r w:rsidR="00AD4F65" w:rsidRPr="00F652BF">
        <w:t>nožství v položce č.139 upraveno na 468 kusů.</w:t>
      </w:r>
    </w:p>
    <w:p w14:paraId="7F8D44A0" w14:textId="1BE499D7" w:rsidR="0027712A" w:rsidRPr="00FB27F0" w:rsidRDefault="0027712A" w:rsidP="00FB27F0">
      <w:pPr>
        <w:spacing w:after="0"/>
        <w:rPr>
          <w:rFonts w:asciiTheme="majorHAnsi" w:eastAsia="Times New Roman" w:hAnsiTheme="majorHAnsi" w:cs="Times New Roman"/>
          <w:b/>
          <w:color w:val="FF0000"/>
          <w:lang w:eastAsia="cs-CZ"/>
        </w:rPr>
      </w:pPr>
    </w:p>
    <w:p w14:paraId="54356B80" w14:textId="4A5AB850" w:rsidR="0027712A" w:rsidRPr="00FB27F0" w:rsidRDefault="0027712A" w:rsidP="00FB27F0">
      <w:pPr>
        <w:spacing w:after="0"/>
        <w:rPr>
          <w:rFonts w:asciiTheme="majorHAnsi" w:eastAsia="Times New Roman" w:hAnsiTheme="majorHAnsi" w:cs="Times New Roman"/>
          <w:b/>
          <w:color w:val="FF0000"/>
          <w:lang w:eastAsia="cs-CZ"/>
        </w:rPr>
      </w:pPr>
    </w:p>
    <w:p w14:paraId="27FF56A1" w14:textId="5FC478DD" w:rsidR="0018293B" w:rsidRPr="00FB27F0" w:rsidRDefault="0018293B"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w:t>
      </w:r>
      <w:r w:rsidR="00FB27F0" w:rsidRPr="00FB27F0">
        <w:rPr>
          <w:rFonts w:asciiTheme="majorHAnsi" w:eastAsia="Calibri" w:hAnsiTheme="majorHAnsi" w:cs="Times New Roman"/>
          <w:b/>
          <w:lang w:eastAsia="cs-CZ"/>
        </w:rPr>
        <w:t>41</w:t>
      </w:r>
      <w:r w:rsidRPr="00FB27F0">
        <w:rPr>
          <w:rFonts w:asciiTheme="majorHAnsi" w:eastAsia="Calibri" w:hAnsiTheme="majorHAnsi" w:cs="Times New Roman"/>
          <w:b/>
          <w:lang w:eastAsia="cs-CZ"/>
        </w:rPr>
        <w:t>:</w:t>
      </w:r>
    </w:p>
    <w:p w14:paraId="306ED58B" w14:textId="42CA74D5" w:rsidR="00FB27F0" w:rsidRDefault="00FB27F0" w:rsidP="00FB27F0">
      <w:pPr>
        <w:spacing w:after="0"/>
        <w:rPr>
          <w:rFonts w:asciiTheme="majorHAnsi" w:hAnsiTheme="majorHAnsi" w:cs="Arial"/>
        </w:rPr>
      </w:pPr>
      <w:r w:rsidRPr="00FB27F0">
        <w:rPr>
          <w:rFonts w:asciiTheme="majorHAnsi" w:hAnsiTheme="majorHAnsi" w:cs="Arial"/>
          <w:b/>
        </w:rPr>
        <w:t xml:space="preserve">PS 19-01-11.1, ŽST Česká Třebová, vjezdová skupina, definitivní SZZ. </w:t>
      </w:r>
      <w:r w:rsidRPr="00FB27F0">
        <w:rPr>
          <w:rFonts w:asciiTheme="majorHAnsi" w:hAnsiTheme="majorHAnsi" w:cs="Arial"/>
        </w:rPr>
        <w:t>V soupisu prací se nachází položky:</w:t>
      </w:r>
    </w:p>
    <w:p w14:paraId="6BF0D62F" w14:textId="77777777" w:rsidR="002B6949" w:rsidRPr="00FB27F0" w:rsidRDefault="002B6949" w:rsidP="00FB27F0">
      <w:pPr>
        <w:spacing w:after="0"/>
        <w:rPr>
          <w:rFonts w:asciiTheme="majorHAnsi" w:hAnsiTheme="majorHAnsi" w:cs="Arial"/>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851"/>
        <w:gridCol w:w="5863"/>
        <w:gridCol w:w="709"/>
        <w:gridCol w:w="1134"/>
      </w:tblGrid>
      <w:tr w:rsidR="00FB27F0" w:rsidRPr="00FB27F0" w14:paraId="324E64F6" w14:textId="77777777" w:rsidTr="00FB27F0">
        <w:trPr>
          <w:trHeight w:val="510"/>
          <w:jc w:val="center"/>
        </w:trPr>
        <w:tc>
          <w:tcPr>
            <w:tcW w:w="369" w:type="dxa"/>
            <w:shd w:val="clear" w:color="auto" w:fill="auto"/>
            <w:noWrap/>
            <w:vAlign w:val="center"/>
            <w:hideMark/>
          </w:tcPr>
          <w:p w14:paraId="2702F3D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41</w:t>
            </w:r>
          </w:p>
        </w:tc>
        <w:tc>
          <w:tcPr>
            <w:tcW w:w="851" w:type="dxa"/>
            <w:shd w:val="clear" w:color="auto" w:fill="auto"/>
            <w:noWrap/>
            <w:vAlign w:val="center"/>
            <w:hideMark/>
          </w:tcPr>
          <w:p w14:paraId="3751376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75B521</w:t>
            </w:r>
          </w:p>
        </w:tc>
        <w:tc>
          <w:tcPr>
            <w:tcW w:w="5863" w:type="dxa"/>
            <w:shd w:val="clear" w:color="auto" w:fill="auto"/>
            <w:vAlign w:val="center"/>
            <w:hideMark/>
          </w:tcPr>
          <w:p w14:paraId="41C64786"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ELEKTRONICKÁ VAZBA S PROVÁDECÍMI POCÍTACI PRO ZABEZPECENÍ VÝHYBKOVÉ </w:t>
            </w:r>
            <w:proofErr w:type="gramStart"/>
            <w:r w:rsidRPr="00FB27F0">
              <w:rPr>
                <w:rFonts w:asciiTheme="majorHAnsi" w:eastAsia="Times New Roman" w:hAnsiTheme="majorHAnsi" w:cs="Arial"/>
                <w:lang w:eastAsia="cs-CZ"/>
              </w:rPr>
              <w:t>JEDNOTKY - DODÁVKA</w:t>
            </w:r>
            <w:proofErr w:type="gramEnd"/>
          </w:p>
        </w:tc>
        <w:tc>
          <w:tcPr>
            <w:tcW w:w="709" w:type="dxa"/>
            <w:shd w:val="clear" w:color="auto" w:fill="auto"/>
            <w:noWrap/>
            <w:vAlign w:val="center"/>
            <w:hideMark/>
          </w:tcPr>
          <w:p w14:paraId="6EB2BDD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v. j.</w:t>
            </w:r>
          </w:p>
        </w:tc>
        <w:tc>
          <w:tcPr>
            <w:tcW w:w="1134" w:type="dxa"/>
            <w:shd w:val="clear" w:color="auto" w:fill="auto"/>
            <w:noWrap/>
            <w:vAlign w:val="center"/>
            <w:hideMark/>
          </w:tcPr>
          <w:p w14:paraId="5A2AAD7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77,000</w:t>
            </w:r>
          </w:p>
        </w:tc>
      </w:tr>
      <w:tr w:rsidR="00FB27F0" w:rsidRPr="00FB27F0" w14:paraId="7842B97D" w14:textId="77777777" w:rsidTr="00FB27F0">
        <w:trPr>
          <w:trHeight w:val="510"/>
          <w:jc w:val="center"/>
        </w:trPr>
        <w:tc>
          <w:tcPr>
            <w:tcW w:w="369" w:type="dxa"/>
            <w:shd w:val="clear" w:color="auto" w:fill="auto"/>
            <w:noWrap/>
            <w:vAlign w:val="center"/>
            <w:hideMark/>
          </w:tcPr>
          <w:p w14:paraId="0483EEF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42</w:t>
            </w:r>
          </w:p>
        </w:tc>
        <w:tc>
          <w:tcPr>
            <w:tcW w:w="851" w:type="dxa"/>
            <w:shd w:val="clear" w:color="auto" w:fill="auto"/>
            <w:noWrap/>
            <w:vAlign w:val="center"/>
            <w:hideMark/>
          </w:tcPr>
          <w:p w14:paraId="547312A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75B527</w:t>
            </w:r>
          </w:p>
        </w:tc>
        <w:tc>
          <w:tcPr>
            <w:tcW w:w="5863" w:type="dxa"/>
            <w:shd w:val="clear" w:color="auto" w:fill="auto"/>
            <w:vAlign w:val="center"/>
            <w:hideMark/>
          </w:tcPr>
          <w:p w14:paraId="5DA089B5"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ELEKTRONICKÁ VAZBA S PROVÁDECÍMI POCÍTACI PRO ZABEZPECENÍ VÝHYBKOVÉ </w:t>
            </w:r>
            <w:proofErr w:type="gramStart"/>
            <w:r w:rsidRPr="00FB27F0">
              <w:rPr>
                <w:rFonts w:asciiTheme="majorHAnsi" w:eastAsia="Times New Roman" w:hAnsiTheme="majorHAnsi" w:cs="Arial"/>
                <w:lang w:eastAsia="cs-CZ"/>
              </w:rPr>
              <w:t>JEDNOTKY - MONTÁŽ</w:t>
            </w:r>
            <w:proofErr w:type="gramEnd"/>
          </w:p>
        </w:tc>
        <w:tc>
          <w:tcPr>
            <w:tcW w:w="709" w:type="dxa"/>
            <w:shd w:val="clear" w:color="auto" w:fill="auto"/>
            <w:noWrap/>
            <w:vAlign w:val="center"/>
            <w:hideMark/>
          </w:tcPr>
          <w:p w14:paraId="72CFBF31"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v. j.</w:t>
            </w:r>
          </w:p>
        </w:tc>
        <w:tc>
          <w:tcPr>
            <w:tcW w:w="1134" w:type="dxa"/>
            <w:shd w:val="clear" w:color="auto" w:fill="auto"/>
            <w:noWrap/>
            <w:vAlign w:val="center"/>
            <w:hideMark/>
          </w:tcPr>
          <w:p w14:paraId="26E69DD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77,000</w:t>
            </w:r>
          </w:p>
        </w:tc>
      </w:tr>
      <w:tr w:rsidR="00FB27F0" w:rsidRPr="00FB27F0" w14:paraId="5CAC3F72" w14:textId="77777777" w:rsidTr="00FB27F0">
        <w:trPr>
          <w:trHeight w:val="510"/>
          <w:jc w:val="center"/>
        </w:trPr>
        <w:tc>
          <w:tcPr>
            <w:tcW w:w="369" w:type="dxa"/>
            <w:shd w:val="clear" w:color="auto" w:fill="auto"/>
            <w:noWrap/>
            <w:vAlign w:val="center"/>
            <w:hideMark/>
          </w:tcPr>
          <w:p w14:paraId="32D2F5E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62</w:t>
            </w:r>
          </w:p>
        </w:tc>
        <w:tc>
          <w:tcPr>
            <w:tcW w:w="851" w:type="dxa"/>
            <w:shd w:val="clear" w:color="auto" w:fill="auto"/>
            <w:noWrap/>
            <w:vAlign w:val="center"/>
            <w:hideMark/>
          </w:tcPr>
          <w:p w14:paraId="62319FA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75B947</w:t>
            </w:r>
          </w:p>
        </w:tc>
        <w:tc>
          <w:tcPr>
            <w:tcW w:w="5863" w:type="dxa"/>
            <w:shd w:val="clear" w:color="auto" w:fill="auto"/>
            <w:vAlign w:val="center"/>
            <w:hideMark/>
          </w:tcPr>
          <w:p w14:paraId="24C77F20"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INDIVIDUÁLNÍ SW ELEKTRONICKÉHO STAVEDLA S ELEKTRONICKÝM </w:t>
            </w:r>
            <w:proofErr w:type="gramStart"/>
            <w:r w:rsidRPr="00FB27F0">
              <w:rPr>
                <w:rFonts w:asciiTheme="majorHAnsi" w:eastAsia="Times New Roman" w:hAnsiTheme="majorHAnsi" w:cs="Arial"/>
                <w:lang w:eastAsia="cs-CZ"/>
              </w:rPr>
              <w:t>ROZHRANÍM - MONTÁŽ</w:t>
            </w:r>
            <w:proofErr w:type="gramEnd"/>
          </w:p>
        </w:tc>
        <w:tc>
          <w:tcPr>
            <w:tcW w:w="709" w:type="dxa"/>
            <w:shd w:val="clear" w:color="auto" w:fill="auto"/>
            <w:noWrap/>
            <w:vAlign w:val="center"/>
            <w:hideMark/>
          </w:tcPr>
          <w:p w14:paraId="1464A8D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v. j.</w:t>
            </w:r>
          </w:p>
        </w:tc>
        <w:tc>
          <w:tcPr>
            <w:tcW w:w="1134" w:type="dxa"/>
            <w:shd w:val="clear" w:color="auto" w:fill="auto"/>
            <w:noWrap/>
            <w:vAlign w:val="center"/>
            <w:hideMark/>
          </w:tcPr>
          <w:p w14:paraId="74AE457A"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77,000</w:t>
            </w:r>
          </w:p>
        </w:tc>
      </w:tr>
    </w:tbl>
    <w:p w14:paraId="2114F19E" w14:textId="77777777" w:rsidR="002B6949" w:rsidRDefault="002B6949" w:rsidP="00FB27F0">
      <w:pPr>
        <w:spacing w:after="0"/>
        <w:rPr>
          <w:rFonts w:asciiTheme="majorHAnsi" w:hAnsiTheme="majorHAnsi" w:cs="Arial"/>
        </w:rPr>
      </w:pPr>
    </w:p>
    <w:p w14:paraId="70DDE2BD" w14:textId="3B85F631" w:rsidR="00FB27F0" w:rsidRPr="00FB27F0" w:rsidRDefault="00FB27F0" w:rsidP="00FB27F0">
      <w:pPr>
        <w:spacing w:after="0"/>
        <w:rPr>
          <w:rFonts w:asciiTheme="majorHAnsi" w:eastAsia="Calibri" w:hAnsiTheme="majorHAnsi" w:cs="Times New Roman"/>
          <w:b/>
          <w:lang w:eastAsia="cs-CZ"/>
        </w:rPr>
      </w:pPr>
      <w:r w:rsidRPr="00FB27F0">
        <w:rPr>
          <w:rFonts w:asciiTheme="majorHAnsi" w:hAnsiTheme="majorHAnsi" w:cs="Arial"/>
        </w:rPr>
        <w:t>Vzhledem k požadavku na vybudování celkem 80ks elektromotorických přestavníků (výhybky + výkolejky) se domníváme, že správné množství je 80 V.J. u uvedených položek. Žádáme zadavatele o prověření a opravu množství</w:t>
      </w:r>
      <w:r w:rsidR="002B6949">
        <w:rPr>
          <w:rFonts w:asciiTheme="majorHAnsi" w:hAnsiTheme="majorHAnsi" w:cs="Arial"/>
        </w:rPr>
        <w:t>.</w:t>
      </w:r>
    </w:p>
    <w:p w14:paraId="03B29D01" w14:textId="77777777" w:rsidR="00FB27F0" w:rsidRDefault="00FB27F0" w:rsidP="00FB27F0">
      <w:pPr>
        <w:spacing w:after="0"/>
        <w:rPr>
          <w:rFonts w:asciiTheme="majorHAnsi" w:eastAsia="Calibri" w:hAnsiTheme="majorHAnsi" w:cs="Times New Roman"/>
          <w:b/>
          <w:lang w:eastAsia="cs-CZ"/>
        </w:rPr>
      </w:pPr>
    </w:p>
    <w:p w14:paraId="054146DC" w14:textId="47939471" w:rsidR="0018293B" w:rsidRPr="00F652BF" w:rsidRDefault="0018293B"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44F70077" w14:textId="77777777" w:rsidR="00AD4F65" w:rsidRPr="00F652BF" w:rsidRDefault="00AD4F65" w:rsidP="00F652BF">
      <w:pPr>
        <w:spacing w:after="0"/>
        <w:rPr>
          <w:b/>
          <w:bCs/>
        </w:rPr>
      </w:pPr>
      <w:r w:rsidRPr="00F652BF">
        <w:rPr>
          <w:b/>
          <w:bCs/>
        </w:rPr>
        <w:t>Byl upraven soupis prací.</w:t>
      </w:r>
    </w:p>
    <w:p w14:paraId="1BE4A5BF" w14:textId="72FE8FC2" w:rsidR="0018293B" w:rsidRPr="00F652BF" w:rsidRDefault="00390992" w:rsidP="00FB27F0">
      <w:pPr>
        <w:spacing w:after="0"/>
      </w:pPr>
      <w:r w:rsidRPr="00F652BF">
        <w:t>Na základě prověření bylo zjištěno, že m</w:t>
      </w:r>
      <w:r w:rsidR="00AD4F65" w:rsidRPr="00F652BF">
        <w:t xml:space="preserve">nožství v položkách č.41,42 a 62 </w:t>
      </w:r>
      <w:r w:rsidRPr="00F652BF">
        <w:t>odpovídá návrhu uchazeče a bylo</w:t>
      </w:r>
      <w:r w:rsidR="00AD4F65" w:rsidRPr="00F652BF">
        <w:t xml:space="preserve"> upraveno na 80 </w:t>
      </w:r>
      <w:proofErr w:type="spellStart"/>
      <w:proofErr w:type="gramStart"/>
      <w:r w:rsidR="00AD4F65" w:rsidRPr="00F652BF">
        <w:t>v.j</w:t>
      </w:r>
      <w:proofErr w:type="spellEnd"/>
      <w:r w:rsidR="00AD4F65" w:rsidRPr="00F652BF">
        <w:t>..</w:t>
      </w:r>
      <w:proofErr w:type="gramEnd"/>
    </w:p>
    <w:p w14:paraId="2DB75A44" w14:textId="18F87CE0" w:rsidR="0018293B" w:rsidRPr="00FB27F0" w:rsidRDefault="0018293B"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lastRenderedPageBreak/>
        <w:t>Dotaz č. 2</w:t>
      </w:r>
      <w:r w:rsidR="00FB27F0" w:rsidRPr="00FB27F0">
        <w:rPr>
          <w:rFonts w:asciiTheme="majorHAnsi" w:eastAsia="Calibri" w:hAnsiTheme="majorHAnsi" w:cs="Times New Roman"/>
          <w:b/>
          <w:lang w:eastAsia="cs-CZ"/>
        </w:rPr>
        <w:t>42</w:t>
      </w:r>
      <w:r w:rsidRPr="00FB27F0">
        <w:rPr>
          <w:rFonts w:asciiTheme="majorHAnsi" w:eastAsia="Calibri" w:hAnsiTheme="majorHAnsi" w:cs="Times New Roman"/>
          <w:b/>
          <w:lang w:eastAsia="cs-CZ"/>
        </w:rPr>
        <w:t>:</w:t>
      </w:r>
    </w:p>
    <w:p w14:paraId="3E486E62" w14:textId="77777777" w:rsidR="00FB27F0" w:rsidRDefault="00FB27F0" w:rsidP="00FB27F0">
      <w:pPr>
        <w:spacing w:after="0"/>
        <w:rPr>
          <w:rFonts w:asciiTheme="majorHAnsi" w:hAnsiTheme="majorHAnsi" w:cs="Arial"/>
        </w:rPr>
      </w:pPr>
      <w:r w:rsidRPr="00FB27F0">
        <w:rPr>
          <w:rFonts w:asciiTheme="majorHAnsi" w:hAnsiTheme="majorHAnsi" w:cs="Arial"/>
          <w:b/>
        </w:rPr>
        <w:t xml:space="preserve">PS 19-01-11.2, PS 24-01-11.2. </w:t>
      </w:r>
      <w:r w:rsidRPr="00FB27F0">
        <w:rPr>
          <w:rFonts w:asciiTheme="majorHAnsi" w:hAnsiTheme="majorHAnsi" w:cs="Arial"/>
        </w:rPr>
        <w:t xml:space="preserve">Zadavatel v rámci odpovědi na dotaz č. 214 neposkytl chybějící kabelovou dokumentaci pro provizorní stavy a uvedl, že kabelová dokumentace bude zpracována v rámci RDS. Stupeň poskytnuté zadávací dokumentace PDPS by měl obsahovat přílohy v podrobnostech kabelových schémat a tabulek kabelů tak jako u ostatních PS či definitivních stavů. Uchazeč oceňuje soupis prací podle zadávací dokumentace. TZ uvádí: </w:t>
      </w:r>
    </w:p>
    <w:p w14:paraId="5BE8250E" w14:textId="1D428DB2" w:rsidR="00FB27F0" w:rsidRDefault="00FB27F0" w:rsidP="00FB27F0">
      <w:pPr>
        <w:spacing w:after="0"/>
        <w:rPr>
          <w:rFonts w:asciiTheme="majorHAnsi" w:hAnsiTheme="majorHAnsi" w:cs="Arial"/>
        </w:rPr>
      </w:pPr>
      <w:r w:rsidRPr="00FB27F0">
        <w:rPr>
          <w:rFonts w:asciiTheme="majorHAnsi" w:hAnsiTheme="majorHAnsi" w:cs="Arial"/>
        </w:rPr>
        <w:t xml:space="preserve">„V dokumentaci tohoto PS je schematický plán kabelů </w:t>
      </w:r>
      <w:proofErr w:type="spellStart"/>
      <w:r w:rsidRPr="00FB27F0">
        <w:rPr>
          <w:rFonts w:asciiTheme="majorHAnsi" w:hAnsiTheme="majorHAnsi" w:cs="Arial"/>
        </w:rPr>
        <w:t>v.č</w:t>
      </w:r>
      <w:proofErr w:type="spellEnd"/>
      <w:r w:rsidRPr="00FB27F0">
        <w:rPr>
          <w:rFonts w:asciiTheme="majorHAnsi" w:hAnsiTheme="majorHAnsi" w:cs="Arial"/>
        </w:rPr>
        <w:t>. 0701. Tento výkres je nutno aktualizovat pro typ zařízení M-PZZ vítězného zhotovitele a zapracovat změny, které z toho vyplynou.“ Tento výkres není v ZD k dispozici. Žádáme zadavatele o poskytnutí kabelových schémat a tabulky kabelů vztahujících se k položkám provizorní kabelizace v soupisech prací viz níže:</w:t>
      </w:r>
    </w:p>
    <w:p w14:paraId="1D429B9D" w14:textId="77777777" w:rsidR="002B6949" w:rsidRPr="00FB27F0" w:rsidRDefault="002B6949" w:rsidP="00FB27F0">
      <w:pPr>
        <w:spacing w:after="0"/>
        <w:rPr>
          <w:rFonts w:asciiTheme="majorHAnsi" w:hAnsiTheme="majorHAnsi" w:cs="Arial"/>
        </w:rPr>
      </w:pPr>
    </w:p>
    <w:p w14:paraId="73E2795A" w14:textId="77777777" w:rsidR="00FB27F0" w:rsidRPr="00FB27F0" w:rsidRDefault="00FB27F0" w:rsidP="00FB27F0">
      <w:pPr>
        <w:spacing w:after="0"/>
        <w:rPr>
          <w:rFonts w:asciiTheme="majorHAnsi" w:hAnsiTheme="majorHAnsi" w:cs="Arial"/>
        </w:rPr>
      </w:pPr>
      <w:r w:rsidRPr="00FB27F0">
        <w:rPr>
          <w:rFonts w:asciiTheme="majorHAnsi" w:hAnsiTheme="majorHAnsi" w:cs="Arial"/>
          <w:b/>
        </w:rPr>
        <w:t>PS 19-01-11.2</w:t>
      </w:r>
      <w:r w:rsidRPr="00FB27F0">
        <w:rPr>
          <w:rFonts w:asciiTheme="majorHAnsi" w:hAnsiTheme="majorHAnsi" w:cs="Arial"/>
        </w:rPr>
        <w: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852"/>
        <w:gridCol w:w="5862"/>
        <w:gridCol w:w="850"/>
        <w:gridCol w:w="1276"/>
      </w:tblGrid>
      <w:tr w:rsidR="00FB27F0" w:rsidRPr="00FB27F0" w14:paraId="356F0691" w14:textId="77777777" w:rsidTr="002B6949">
        <w:trPr>
          <w:trHeight w:val="255"/>
          <w:jc w:val="center"/>
        </w:trPr>
        <w:tc>
          <w:tcPr>
            <w:tcW w:w="369" w:type="dxa"/>
            <w:shd w:val="clear" w:color="auto" w:fill="auto"/>
            <w:noWrap/>
            <w:vAlign w:val="center"/>
            <w:hideMark/>
          </w:tcPr>
          <w:p w14:paraId="525667C8"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10</w:t>
            </w:r>
          </w:p>
        </w:tc>
        <w:tc>
          <w:tcPr>
            <w:tcW w:w="852" w:type="dxa"/>
            <w:shd w:val="clear" w:color="auto" w:fill="auto"/>
            <w:noWrap/>
            <w:vAlign w:val="center"/>
            <w:hideMark/>
          </w:tcPr>
          <w:p w14:paraId="57D847A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742G11</w:t>
            </w:r>
          </w:p>
        </w:tc>
        <w:tc>
          <w:tcPr>
            <w:tcW w:w="5862" w:type="dxa"/>
            <w:shd w:val="clear" w:color="auto" w:fill="auto"/>
            <w:vAlign w:val="center"/>
            <w:hideMark/>
          </w:tcPr>
          <w:p w14:paraId="1F42F139"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NN </w:t>
            </w:r>
            <w:proofErr w:type="gramStart"/>
            <w:r w:rsidRPr="00FB27F0">
              <w:rPr>
                <w:rFonts w:asciiTheme="majorHAnsi" w:eastAsia="Times New Roman" w:hAnsiTheme="majorHAnsi" w:cs="Arial"/>
                <w:lang w:eastAsia="cs-CZ"/>
              </w:rPr>
              <w:t>DVOU- A</w:t>
            </w:r>
            <w:proofErr w:type="gramEnd"/>
            <w:r w:rsidRPr="00FB27F0">
              <w:rPr>
                <w:rFonts w:asciiTheme="majorHAnsi" w:eastAsia="Times New Roman" w:hAnsiTheme="majorHAnsi" w:cs="Arial"/>
                <w:lang w:eastAsia="cs-CZ"/>
              </w:rPr>
              <w:t xml:space="preserve"> TRÍŽÍLOVÝ CU S PLASTOVOU IZOLACÍ DO 2,5 MM2</w:t>
            </w:r>
          </w:p>
        </w:tc>
        <w:tc>
          <w:tcPr>
            <w:tcW w:w="850" w:type="dxa"/>
            <w:shd w:val="clear" w:color="auto" w:fill="auto"/>
            <w:noWrap/>
            <w:vAlign w:val="center"/>
            <w:hideMark/>
          </w:tcPr>
          <w:p w14:paraId="662CD9B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M</w:t>
            </w:r>
          </w:p>
        </w:tc>
        <w:tc>
          <w:tcPr>
            <w:tcW w:w="1276" w:type="dxa"/>
            <w:shd w:val="clear" w:color="auto" w:fill="auto"/>
            <w:noWrap/>
            <w:vAlign w:val="center"/>
            <w:hideMark/>
          </w:tcPr>
          <w:p w14:paraId="61A942A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200,000</w:t>
            </w:r>
          </w:p>
        </w:tc>
      </w:tr>
      <w:tr w:rsidR="00FB27F0" w:rsidRPr="00FB27F0" w14:paraId="37F613DB" w14:textId="77777777" w:rsidTr="002B6949">
        <w:trPr>
          <w:trHeight w:val="255"/>
          <w:jc w:val="center"/>
        </w:trPr>
        <w:tc>
          <w:tcPr>
            <w:tcW w:w="369" w:type="dxa"/>
            <w:shd w:val="clear" w:color="auto" w:fill="auto"/>
            <w:noWrap/>
            <w:vAlign w:val="center"/>
            <w:hideMark/>
          </w:tcPr>
          <w:p w14:paraId="7F5BB2DA"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11</w:t>
            </w:r>
          </w:p>
        </w:tc>
        <w:tc>
          <w:tcPr>
            <w:tcW w:w="852" w:type="dxa"/>
            <w:shd w:val="clear" w:color="auto" w:fill="auto"/>
            <w:noWrap/>
            <w:vAlign w:val="center"/>
            <w:hideMark/>
          </w:tcPr>
          <w:p w14:paraId="7BE94EA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742G12</w:t>
            </w:r>
          </w:p>
        </w:tc>
        <w:tc>
          <w:tcPr>
            <w:tcW w:w="5862" w:type="dxa"/>
            <w:shd w:val="clear" w:color="auto" w:fill="auto"/>
            <w:vAlign w:val="center"/>
            <w:hideMark/>
          </w:tcPr>
          <w:p w14:paraId="407B4771"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NN </w:t>
            </w:r>
            <w:proofErr w:type="gramStart"/>
            <w:r w:rsidRPr="00FB27F0">
              <w:rPr>
                <w:rFonts w:asciiTheme="majorHAnsi" w:eastAsia="Times New Roman" w:hAnsiTheme="majorHAnsi" w:cs="Arial"/>
                <w:lang w:eastAsia="cs-CZ"/>
              </w:rPr>
              <w:t>DVOU- A</w:t>
            </w:r>
            <w:proofErr w:type="gramEnd"/>
            <w:r w:rsidRPr="00FB27F0">
              <w:rPr>
                <w:rFonts w:asciiTheme="majorHAnsi" w:eastAsia="Times New Roman" w:hAnsiTheme="majorHAnsi" w:cs="Arial"/>
                <w:lang w:eastAsia="cs-CZ"/>
              </w:rPr>
              <w:t xml:space="preserve"> TRÍŽÍLOVÝ CU S PLASTOVOU IZOLACÍ OD 4 DO 16 MM2</w:t>
            </w:r>
          </w:p>
        </w:tc>
        <w:tc>
          <w:tcPr>
            <w:tcW w:w="850" w:type="dxa"/>
            <w:shd w:val="clear" w:color="auto" w:fill="auto"/>
            <w:noWrap/>
            <w:vAlign w:val="center"/>
            <w:hideMark/>
          </w:tcPr>
          <w:p w14:paraId="54708DBF"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M</w:t>
            </w:r>
          </w:p>
        </w:tc>
        <w:tc>
          <w:tcPr>
            <w:tcW w:w="1276" w:type="dxa"/>
            <w:shd w:val="clear" w:color="auto" w:fill="auto"/>
            <w:noWrap/>
            <w:vAlign w:val="center"/>
            <w:hideMark/>
          </w:tcPr>
          <w:p w14:paraId="7CFAAE1A"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200,000</w:t>
            </w:r>
          </w:p>
        </w:tc>
      </w:tr>
      <w:tr w:rsidR="00FB27F0" w:rsidRPr="00FB27F0" w14:paraId="0D216EC9" w14:textId="77777777" w:rsidTr="002B6949">
        <w:trPr>
          <w:trHeight w:val="510"/>
          <w:jc w:val="center"/>
        </w:trPr>
        <w:tc>
          <w:tcPr>
            <w:tcW w:w="369" w:type="dxa"/>
            <w:shd w:val="clear" w:color="auto" w:fill="auto"/>
            <w:noWrap/>
            <w:vAlign w:val="center"/>
            <w:hideMark/>
          </w:tcPr>
          <w:p w14:paraId="76648E80"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12</w:t>
            </w:r>
          </w:p>
        </w:tc>
        <w:tc>
          <w:tcPr>
            <w:tcW w:w="852" w:type="dxa"/>
            <w:shd w:val="clear" w:color="auto" w:fill="auto"/>
            <w:noWrap/>
            <w:vAlign w:val="center"/>
            <w:hideMark/>
          </w:tcPr>
          <w:p w14:paraId="0ABBAB74"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742K11</w:t>
            </w:r>
          </w:p>
        </w:tc>
        <w:tc>
          <w:tcPr>
            <w:tcW w:w="5862" w:type="dxa"/>
            <w:shd w:val="clear" w:color="auto" w:fill="auto"/>
            <w:vAlign w:val="center"/>
            <w:hideMark/>
          </w:tcPr>
          <w:p w14:paraId="5CAD4ACB"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UKONCENÍ JEDNOŽÍLOVÉHO KABELU V ROZVADECI NEBO NA PRÍSTROJI DO 2,5 MM2</w:t>
            </w:r>
          </w:p>
        </w:tc>
        <w:tc>
          <w:tcPr>
            <w:tcW w:w="850" w:type="dxa"/>
            <w:shd w:val="clear" w:color="auto" w:fill="auto"/>
            <w:noWrap/>
            <w:vAlign w:val="center"/>
            <w:hideMark/>
          </w:tcPr>
          <w:p w14:paraId="7F1B3CC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52F7F29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8,000</w:t>
            </w:r>
          </w:p>
        </w:tc>
      </w:tr>
      <w:tr w:rsidR="00FB27F0" w:rsidRPr="00FB27F0" w14:paraId="1E7202B4" w14:textId="77777777" w:rsidTr="002B6949">
        <w:trPr>
          <w:trHeight w:val="510"/>
          <w:jc w:val="center"/>
        </w:trPr>
        <w:tc>
          <w:tcPr>
            <w:tcW w:w="369" w:type="dxa"/>
            <w:shd w:val="clear" w:color="auto" w:fill="auto"/>
            <w:noWrap/>
            <w:vAlign w:val="center"/>
            <w:hideMark/>
          </w:tcPr>
          <w:p w14:paraId="56A3BAC8"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13</w:t>
            </w:r>
          </w:p>
        </w:tc>
        <w:tc>
          <w:tcPr>
            <w:tcW w:w="852" w:type="dxa"/>
            <w:shd w:val="clear" w:color="auto" w:fill="auto"/>
            <w:noWrap/>
            <w:vAlign w:val="center"/>
            <w:hideMark/>
          </w:tcPr>
          <w:p w14:paraId="62417979"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742K12</w:t>
            </w:r>
          </w:p>
        </w:tc>
        <w:tc>
          <w:tcPr>
            <w:tcW w:w="5862" w:type="dxa"/>
            <w:shd w:val="clear" w:color="auto" w:fill="auto"/>
            <w:vAlign w:val="center"/>
            <w:hideMark/>
          </w:tcPr>
          <w:p w14:paraId="04DE099A"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UKONCENÍ JEDNOŽÍLOVÉHO KABELU V ROZVADECI NEBO NA PRÍSTROJI OD 4 DO 16 MM2</w:t>
            </w:r>
          </w:p>
        </w:tc>
        <w:tc>
          <w:tcPr>
            <w:tcW w:w="850" w:type="dxa"/>
            <w:shd w:val="clear" w:color="auto" w:fill="auto"/>
            <w:noWrap/>
            <w:vAlign w:val="center"/>
            <w:hideMark/>
          </w:tcPr>
          <w:p w14:paraId="552308F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3C1C22D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8,000</w:t>
            </w:r>
          </w:p>
        </w:tc>
      </w:tr>
      <w:tr w:rsidR="00FB27F0" w:rsidRPr="00FB27F0" w14:paraId="106B69A6" w14:textId="77777777" w:rsidTr="002B6949">
        <w:trPr>
          <w:trHeight w:val="255"/>
          <w:jc w:val="center"/>
        </w:trPr>
        <w:tc>
          <w:tcPr>
            <w:tcW w:w="369" w:type="dxa"/>
            <w:shd w:val="clear" w:color="auto" w:fill="auto"/>
            <w:noWrap/>
            <w:vAlign w:val="center"/>
            <w:hideMark/>
          </w:tcPr>
          <w:p w14:paraId="16DE7063"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14</w:t>
            </w:r>
          </w:p>
        </w:tc>
        <w:tc>
          <w:tcPr>
            <w:tcW w:w="852" w:type="dxa"/>
            <w:shd w:val="clear" w:color="auto" w:fill="auto"/>
            <w:noWrap/>
            <w:vAlign w:val="center"/>
            <w:hideMark/>
          </w:tcPr>
          <w:p w14:paraId="6E8A33E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75A131</w:t>
            </w:r>
          </w:p>
        </w:tc>
        <w:tc>
          <w:tcPr>
            <w:tcW w:w="5862" w:type="dxa"/>
            <w:shd w:val="clear" w:color="auto" w:fill="auto"/>
            <w:vAlign w:val="center"/>
            <w:hideMark/>
          </w:tcPr>
          <w:p w14:paraId="46F5BF4B"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METALICKÝ DVOUPLÁŠTOVÝ DO 12 </w:t>
            </w:r>
            <w:proofErr w:type="gramStart"/>
            <w:r w:rsidRPr="00FB27F0">
              <w:rPr>
                <w:rFonts w:asciiTheme="majorHAnsi" w:eastAsia="Times New Roman" w:hAnsiTheme="majorHAnsi" w:cs="Arial"/>
                <w:lang w:eastAsia="cs-CZ"/>
              </w:rPr>
              <w:t>PÁRU - DODÁVKA</w:t>
            </w:r>
            <w:proofErr w:type="gramEnd"/>
          </w:p>
        </w:tc>
        <w:tc>
          <w:tcPr>
            <w:tcW w:w="850" w:type="dxa"/>
            <w:shd w:val="clear" w:color="auto" w:fill="auto"/>
            <w:noWrap/>
            <w:vAlign w:val="center"/>
            <w:hideMark/>
          </w:tcPr>
          <w:p w14:paraId="5CB877B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2BD473CE"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80,000</w:t>
            </w:r>
          </w:p>
        </w:tc>
      </w:tr>
      <w:tr w:rsidR="00FB27F0" w:rsidRPr="00FB27F0" w14:paraId="751B62BA" w14:textId="77777777" w:rsidTr="002B6949">
        <w:trPr>
          <w:trHeight w:val="255"/>
          <w:jc w:val="center"/>
        </w:trPr>
        <w:tc>
          <w:tcPr>
            <w:tcW w:w="369" w:type="dxa"/>
            <w:shd w:val="clear" w:color="auto" w:fill="auto"/>
            <w:noWrap/>
            <w:vAlign w:val="center"/>
            <w:hideMark/>
          </w:tcPr>
          <w:p w14:paraId="03C0C78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15</w:t>
            </w:r>
          </w:p>
        </w:tc>
        <w:tc>
          <w:tcPr>
            <w:tcW w:w="852" w:type="dxa"/>
            <w:shd w:val="clear" w:color="auto" w:fill="auto"/>
            <w:noWrap/>
            <w:vAlign w:val="center"/>
            <w:hideMark/>
          </w:tcPr>
          <w:p w14:paraId="15B3E8DB"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75A151</w:t>
            </w:r>
          </w:p>
        </w:tc>
        <w:tc>
          <w:tcPr>
            <w:tcW w:w="5862" w:type="dxa"/>
            <w:shd w:val="clear" w:color="auto" w:fill="auto"/>
            <w:vAlign w:val="center"/>
            <w:hideMark/>
          </w:tcPr>
          <w:p w14:paraId="31F8C65E"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METALICKÝ SE STÍNENÍM DO 12 </w:t>
            </w:r>
            <w:proofErr w:type="gramStart"/>
            <w:r w:rsidRPr="00FB27F0">
              <w:rPr>
                <w:rFonts w:asciiTheme="majorHAnsi" w:eastAsia="Times New Roman" w:hAnsiTheme="majorHAnsi" w:cs="Arial"/>
                <w:lang w:eastAsia="cs-CZ"/>
              </w:rPr>
              <w:t>PÁRU - DODÁVKA</w:t>
            </w:r>
            <w:proofErr w:type="gramEnd"/>
          </w:p>
        </w:tc>
        <w:tc>
          <w:tcPr>
            <w:tcW w:w="850" w:type="dxa"/>
            <w:shd w:val="clear" w:color="auto" w:fill="auto"/>
            <w:noWrap/>
            <w:vAlign w:val="center"/>
            <w:hideMark/>
          </w:tcPr>
          <w:p w14:paraId="2FDECF7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11C95DA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185,000</w:t>
            </w:r>
          </w:p>
        </w:tc>
      </w:tr>
      <w:tr w:rsidR="00FB27F0" w:rsidRPr="00FB27F0" w14:paraId="7B52627E" w14:textId="77777777" w:rsidTr="002B6949">
        <w:trPr>
          <w:trHeight w:val="255"/>
          <w:jc w:val="center"/>
        </w:trPr>
        <w:tc>
          <w:tcPr>
            <w:tcW w:w="369" w:type="dxa"/>
            <w:shd w:val="clear" w:color="auto" w:fill="auto"/>
            <w:noWrap/>
            <w:vAlign w:val="center"/>
            <w:hideMark/>
          </w:tcPr>
          <w:p w14:paraId="36A7723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16</w:t>
            </w:r>
          </w:p>
        </w:tc>
        <w:tc>
          <w:tcPr>
            <w:tcW w:w="852" w:type="dxa"/>
            <w:shd w:val="clear" w:color="auto" w:fill="auto"/>
            <w:noWrap/>
            <w:vAlign w:val="center"/>
            <w:hideMark/>
          </w:tcPr>
          <w:p w14:paraId="50D51FD0"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75A161</w:t>
            </w:r>
          </w:p>
        </w:tc>
        <w:tc>
          <w:tcPr>
            <w:tcW w:w="5862" w:type="dxa"/>
            <w:shd w:val="clear" w:color="auto" w:fill="auto"/>
            <w:vAlign w:val="center"/>
            <w:hideMark/>
          </w:tcPr>
          <w:p w14:paraId="1B32501F"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METALICKÝ SE STÍNENÍM PRES 12 </w:t>
            </w:r>
            <w:proofErr w:type="gramStart"/>
            <w:r w:rsidRPr="00FB27F0">
              <w:rPr>
                <w:rFonts w:asciiTheme="majorHAnsi" w:eastAsia="Times New Roman" w:hAnsiTheme="majorHAnsi" w:cs="Arial"/>
                <w:lang w:eastAsia="cs-CZ"/>
              </w:rPr>
              <w:t>PÁRU - DODÁVKA</w:t>
            </w:r>
            <w:proofErr w:type="gramEnd"/>
          </w:p>
        </w:tc>
        <w:tc>
          <w:tcPr>
            <w:tcW w:w="850" w:type="dxa"/>
            <w:shd w:val="clear" w:color="auto" w:fill="auto"/>
            <w:noWrap/>
            <w:vAlign w:val="center"/>
            <w:hideMark/>
          </w:tcPr>
          <w:p w14:paraId="74387BC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35F10B7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720,000</w:t>
            </w:r>
          </w:p>
        </w:tc>
      </w:tr>
      <w:tr w:rsidR="00FB27F0" w:rsidRPr="00FB27F0" w14:paraId="00939E76" w14:textId="77777777" w:rsidTr="002B6949">
        <w:trPr>
          <w:trHeight w:val="255"/>
          <w:jc w:val="center"/>
        </w:trPr>
        <w:tc>
          <w:tcPr>
            <w:tcW w:w="369" w:type="dxa"/>
            <w:shd w:val="clear" w:color="auto" w:fill="auto"/>
            <w:noWrap/>
            <w:vAlign w:val="center"/>
            <w:hideMark/>
          </w:tcPr>
          <w:p w14:paraId="229982C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17</w:t>
            </w:r>
          </w:p>
        </w:tc>
        <w:tc>
          <w:tcPr>
            <w:tcW w:w="852" w:type="dxa"/>
            <w:shd w:val="clear" w:color="auto" w:fill="auto"/>
            <w:noWrap/>
            <w:vAlign w:val="center"/>
            <w:hideMark/>
          </w:tcPr>
          <w:p w14:paraId="763B8BD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75A217</w:t>
            </w:r>
          </w:p>
        </w:tc>
        <w:tc>
          <w:tcPr>
            <w:tcW w:w="5862" w:type="dxa"/>
            <w:shd w:val="clear" w:color="auto" w:fill="auto"/>
            <w:vAlign w:val="center"/>
            <w:hideMark/>
          </w:tcPr>
          <w:p w14:paraId="6571D9F4"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DO 12 </w:t>
            </w:r>
            <w:proofErr w:type="gramStart"/>
            <w:r w:rsidRPr="00FB27F0">
              <w:rPr>
                <w:rFonts w:asciiTheme="majorHAnsi" w:eastAsia="Times New Roman" w:hAnsiTheme="majorHAnsi" w:cs="Arial"/>
                <w:lang w:eastAsia="cs-CZ"/>
              </w:rPr>
              <w:t>PÁRU - MONTÁŽ</w:t>
            </w:r>
            <w:proofErr w:type="gramEnd"/>
          </w:p>
        </w:tc>
        <w:tc>
          <w:tcPr>
            <w:tcW w:w="850" w:type="dxa"/>
            <w:shd w:val="clear" w:color="auto" w:fill="auto"/>
            <w:noWrap/>
            <w:vAlign w:val="center"/>
            <w:hideMark/>
          </w:tcPr>
          <w:p w14:paraId="5BC34DD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6E8F0A86"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80,000</w:t>
            </w:r>
          </w:p>
        </w:tc>
      </w:tr>
      <w:tr w:rsidR="00FB27F0" w:rsidRPr="00FB27F0" w14:paraId="5ED703E4" w14:textId="77777777" w:rsidTr="002B6949">
        <w:trPr>
          <w:trHeight w:val="255"/>
          <w:jc w:val="center"/>
        </w:trPr>
        <w:tc>
          <w:tcPr>
            <w:tcW w:w="369" w:type="dxa"/>
            <w:shd w:val="clear" w:color="auto" w:fill="auto"/>
            <w:noWrap/>
            <w:vAlign w:val="center"/>
            <w:hideMark/>
          </w:tcPr>
          <w:p w14:paraId="3A32B802"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18</w:t>
            </w:r>
          </w:p>
        </w:tc>
        <w:tc>
          <w:tcPr>
            <w:tcW w:w="852" w:type="dxa"/>
            <w:shd w:val="clear" w:color="auto" w:fill="auto"/>
            <w:noWrap/>
            <w:vAlign w:val="center"/>
            <w:hideMark/>
          </w:tcPr>
          <w:p w14:paraId="46CA05D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75A218</w:t>
            </w:r>
          </w:p>
        </w:tc>
        <w:tc>
          <w:tcPr>
            <w:tcW w:w="5862" w:type="dxa"/>
            <w:shd w:val="clear" w:color="auto" w:fill="auto"/>
            <w:vAlign w:val="center"/>
            <w:hideMark/>
          </w:tcPr>
          <w:p w14:paraId="4F4EB144"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DO 12 </w:t>
            </w:r>
            <w:proofErr w:type="gramStart"/>
            <w:r w:rsidRPr="00FB27F0">
              <w:rPr>
                <w:rFonts w:asciiTheme="majorHAnsi" w:eastAsia="Times New Roman" w:hAnsiTheme="majorHAnsi" w:cs="Arial"/>
                <w:lang w:eastAsia="cs-CZ"/>
              </w:rPr>
              <w:t>PÁRU - DEMONTÁŽ</w:t>
            </w:r>
            <w:proofErr w:type="gramEnd"/>
          </w:p>
        </w:tc>
        <w:tc>
          <w:tcPr>
            <w:tcW w:w="850" w:type="dxa"/>
            <w:shd w:val="clear" w:color="auto" w:fill="auto"/>
            <w:noWrap/>
            <w:vAlign w:val="center"/>
            <w:hideMark/>
          </w:tcPr>
          <w:p w14:paraId="18F3655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4C83295F"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390,000</w:t>
            </w:r>
          </w:p>
        </w:tc>
      </w:tr>
      <w:tr w:rsidR="00FB27F0" w:rsidRPr="00FB27F0" w14:paraId="3B5C5596" w14:textId="77777777" w:rsidTr="002B6949">
        <w:trPr>
          <w:trHeight w:val="255"/>
          <w:jc w:val="center"/>
        </w:trPr>
        <w:tc>
          <w:tcPr>
            <w:tcW w:w="369" w:type="dxa"/>
            <w:shd w:val="clear" w:color="auto" w:fill="auto"/>
            <w:noWrap/>
            <w:vAlign w:val="center"/>
            <w:hideMark/>
          </w:tcPr>
          <w:p w14:paraId="79BD2E9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19</w:t>
            </w:r>
          </w:p>
        </w:tc>
        <w:tc>
          <w:tcPr>
            <w:tcW w:w="852" w:type="dxa"/>
            <w:shd w:val="clear" w:color="auto" w:fill="auto"/>
            <w:noWrap/>
            <w:vAlign w:val="center"/>
            <w:hideMark/>
          </w:tcPr>
          <w:p w14:paraId="69B28012"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75A228</w:t>
            </w:r>
          </w:p>
        </w:tc>
        <w:tc>
          <w:tcPr>
            <w:tcW w:w="5862" w:type="dxa"/>
            <w:shd w:val="clear" w:color="auto" w:fill="auto"/>
            <w:vAlign w:val="center"/>
            <w:hideMark/>
          </w:tcPr>
          <w:p w14:paraId="7FE82B8B"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PRES 12 </w:t>
            </w:r>
            <w:proofErr w:type="gramStart"/>
            <w:r w:rsidRPr="00FB27F0">
              <w:rPr>
                <w:rFonts w:asciiTheme="majorHAnsi" w:eastAsia="Times New Roman" w:hAnsiTheme="majorHAnsi" w:cs="Arial"/>
                <w:lang w:eastAsia="cs-CZ"/>
              </w:rPr>
              <w:t>PÁRU - DEMONTÁŽ</w:t>
            </w:r>
            <w:proofErr w:type="gramEnd"/>
          </w:p>
        </w:tc>
        <w:tc>
          <w:tcPr>
            <w:tcW w:w="850" w:type="dxa"/>
            <w:shd w:val="clear" w:color="auto" w:fill="auto"/>
            <w:noWrap/>
            <w:vAlign w:val="center"/>
            <w:hideMark/>
          </w:tcPr>
          <w:p w14:paraId="08DB811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67F4F4B3"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1 945,000</w:t>
            </w:r>
          </w:p>
        </w:tc>
      </w:tr>
      <w:tr w:rsidR="00FB27F0" w:rsidRPr="00FB27F0" w14:paraId="2F025766" w14:textId="77777777" w:rsidTr="002B6949">
        <w:trPr>
          <w:trHeight w:val="255"/>
          <w:jc w:val="center"/>
        </w:trPr>
        <w:tc>
          <w:tcPr>
            <w:tcW w:w="369" w:type="dxa"/>
            <w:shd w:val="clear" w:color="auto" w:fill="auto"/>
            <w:noWrap/>
            <w:vAlign w:val="center"/>
            <w:hideMark/>
          </w:tcPr>
          <w:p w14:paraId="604C3E2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20</w:t>
            </w:r>
          </w:p>
        </w:tc>
        <w:tc>
          <w:tcPr>
            <w:tcW w:w="852" w:type="dxa"/>
            <w:shd w:val="clear" w:color="auto" w:fill="auto"/>
            <w:noWrap/>
            <w:vAlign w:val="center"/>
            <w:hideMark/>
          </w:tcPr>
          <w:p w14:paraId="67FA004A"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75A237</w:t>
            </w:r>
          </w:p>
        </w:tc>
        <w:tc>
          <w:tcPr>
            <w:tcW w:w="5862" w:type="dxa"/>
            <w:shd w:val="clear" w:color="auto" w:fill="auto"/>
            <w:vAlign w:val="center"/>
            <w:hideMark/>
          </w:tcPr>
          <w:p w14:paraId="7CE9FCB5"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SE STÍNENÍM DO 12 </w:t>
            </w:r>
            <w:proofErr w:type="gramStart"/>
            <w:r w:rsidRPr="00FB27F0">
              <w:rPr>
                <w:rFonts w:asciiTheme="majorHAnsi" w:eastAsia="Times New Roman" w:hAnsiTheme="majorHAnsi" w:cs="Arial"/>
                <w:lang w:eastAsia="cs-CZ"/>
              </w:rPr>
              <w:t>PÁRU - MONTÁŽ</w:t>
            </w:r>
            <w:proofErr w:type="gramEnd"/>
          </w:p>
        </w:tc>
        <w:tc>
          <w:tcPr>
            <w:tcW w:w="850" w:type="dxa"/>
            <w:shd w:val="clear" w:color="auto" w:fill="auto"/>
            <w:noWrap/>
            <w:vAlign w:val="center"/>
            <w:hideMark/>
          </w:tcPr>
          <w:p w14:paraId="3790A63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434451C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185,000</w:t>
            </w:r>
          </w:p>
        </w:tc>
      </w:tr>
      <w:tr w:rsidR="00FB27F0" w:rsidRPr="00FB27F0" w14:paraId="2678DCEC" w14:textId="77777777" w:rsidTr="002B6949">
        <w:trPr>
          <w:trHeight w:val="255"/>
          <w:jc w:val="center"/>
        </w:trPr>
        <w:tc>
          <w:tcPr>
            <w:tcW w:w="369" w:type="dxa"/>
            <w:shd w:val="clear" w:color="auto" w:fill="auto"/>
            <w:noWrap/>
            <w:vAlign w:val="center"/>
            <w:hideMark/>
          </w:tcPr>
          <w:p w14:paraId="07DFB38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21</w:t>
            </w:r>
          </w:p>
        </w:tc>
        <w:tc>
          <w:tcPr>
            <w:tcW w:w="852" w:type="dxa"/>
            <w:shd w:val="clear" w:color="auto" w:fill="auto"/>
            <w:noWrap/>
            <w:vAlign w:val="center"/>
            <w:hideMark/>
          </w:tcPr>
          <w:p w14:paraId="2BF81DB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75A247</w:t>
            </w:r>
          </w:p>
        </w:tc>
        <w:tc>
          <w:tcPr>
            <w:tcW w:w="5862" w:type="dxa"/>
            <w:shd w:val="clear" w:color="auto" w:fill="auto"/>
            <w:vAlign w:val="center"/>
            <w:hideMark/>
          </w:tcPr>
          <w:p w14:paraId="6898A1C3"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SE STÍNENÍM PRES 12 </w:t>
            </w:r>
            <w:proofErr w:type="gramStart"/>
            <w:r w:rsidRPr="00FB27F0">
              <w:rPr>
                <w:rFonts w:asciiTheme="majorHAnsi" w:eastAsia="Times New Roman" w:hAnsiTheme="majorHAnsi" w:cs="Arial"/>
                <w:lang w:eastAsia="cs-CZ"/>
              </w:rPr>
              <w:t>PÁRU - MONTÁŽ</w:t>
            </w:r>
            <w:proofErr w:type="gramEnd"/>
          </w:p>
        </w:tc>
        <w:tc>
          <w:tcPr>
            <w:tcW w:w="850" w:type="dxa"/>
            <w:shd w:val="clear" w:color="auto" w:fill="auto"/>
            <w:noWrap/>
            <w:vAlign w:val="center"/>
            <w:hideMark/>
          </w:tcPr>
          <w:p w14:paraId="42829D17"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27D160B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720,000</w:t>
            </w:r>
          </w:p>
        </w:tc>
      </w:tr>
      <w:tr w:rsidR="00FB27F0" w:rsidRPr="00FB27F0" w14:paraId="79D49EA9" w14:textId="77777777" w:rsidTr="002B6949">
        <w:trPr>
          <w:trHeight w:val="510"/>
          <w:jc w:val="center"/>
        </w:trPr>
        <w:tc>
          <w:tcPr>
            <w:tcW w:w="369" w:type="dxa"/>
            <w:shd w:val="clear" w:color="auto" w:fill="auto"/>
            <w:noWrap/>
            <w:vAlign w:val="center"/>
            <w:hideMark/>
          </w:tcPr>
          <w:p w14:paraId="05C00E4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22</w:t>
            </w:r>
          </w:p>
        </w:tc>
        <w:tc>
          <w:tcPr>
            <w:tcW w:w="852" w:type="dxa"/>
            <w:shd w:val="clear" w:color="auto" w:fill="auto"/>
            <w:noWrap/>
            <w:vAlign w:val="center"/>
            <w:hideMark/>
          </w:tcPr>
          <w:p w14:paraId="33F134C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75A311</w:t>
            </w:r>
          </w:p>
        </w:tc>
        <w:tc>
          <w:tcPr>
            <w:tcW w:w="5862" w:type="dxa"/>
            <w:shd w:val="clear" w:color="auto" w:fill="auto"/>
            <w:vAlign w:val="center"/>
            <w:hideMark/>
          </w:tcPr>
          <w:p w14:paraId="47838958"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KABELOVÁ FORMA (UKONCENÍ KABELU) PRO KABELY ZABEZPECOVACÍ DO 12 PÁRU</w:t>
            </w:r>
          </w:p>
        </w:tc>
        <w:tc>
          <w:tcPr>
            <w:tcW w:w="850" w:type="dxa"/>
            <w:shd w:val="clear" w:color="auto" w:fill="auto"/>
            <w:noWrap/>
            <w:vAlign w:val="center"/>
            <w:hideMark/>
          </w:tcPr>
          <w:p w14:paraId="1C38CBE3"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49F291EA"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194,000</w:t>
            </w:r>
          </w:p>
        </w:tc>
      </w:tr>
      <w:tr w:rsidR="00FB27F0" w:rsidRPr="00FB27F0" w14:paraId="6700A210" w14:textId="77777777" w:rsidTr="002B6949">
        <w:trPr>
          <w:trHeight w:val="510"/>
          <w:jc w:val="center"/>
        </w:trPr>
        <w:tc>
          <w:tcPr>
            <w:tcW w:w="369" w:type="dxa"/>
            <w:shd w:val="clear" w:color="auto" w:fill="auto"/>
            <w:noWrap/>
            <w:vAlign w:val="center"/>
            <w:hideMark/>
          </w:tcPr>
          <w:p w14:paraId="6CD7C5B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23</w:t>
            </w:r>
          </w:p>
        </w:tc>
        <w:tc>
          <w:tcPr>
            <w:tcW w:w="852" w:type="dxa"/>
            <w:shd w:val="clear" w:color="auto" w:fill="auto"/>
            <w:noWrap/>
            <w:vAlign w:val="center"/>
            <w:hideMark/>
          </w:tcPr>
          <w:p w14:paraId="2CC99F6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75A312</w:t>
            </w:r>
          </w:p>
        </w:tc>
        <w:tc>
          <w:tcPr>
            <w:tcW w:w="5862" w:type="dxa"/>
            <w:shd w:val="clear" w:color="auto" w:fill="auto"/>
            <w:vAlign w:val="center"/>
            <w:hideMark/>
          </w:tcPr>
          <w:p w14:paraId="4DF41D3C"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KABELOVÁ FORMA (UKONCENÍ KABELU) PRO KABELY ZABEZPECOVACÍ PRES 12 PÁRU</w:t>
            </w:r>
          </w:p>
        </w:tc>
        <w:tc>
          <w:tcPr>
            <w:tcW w:w="850" w:type="dxa"/>
            <w:shd w:val="clear" w:color="auto" w:fill="auto"/>
            <w:noWrap/>
            <w:vAlign w:val="center"/>
            <w:hideMark/>
          </w:tcPr>
          <w:p w14:paraId="29126E33"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431A677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52,000</w:t>
            </w:r>
          </w:p>
        </w:tc>
      </w:tr>
    </w:tbl>
    <w:p w14:paraId="1E562B7D" w14:textId="77777777" w:rsidR="00FB27F0" w:rsidRPr="00FB27F0" w:rsidRDefault="00FB27F0" w:rsidP="00FB27F0">
      <w:pPr>
        <w:spacing w:after="0"/>
        <w:rPr>
          <w:rFonts w:asciiTheme="majorHAnsi" w:hAnsiTheme="majorHAnsi" w:cs="Arial"/>
        </w:rPr>
      </w:pPr>
    </w:p>
    <w:p w14:paraId="6ACF0E8F" w14:textId="77777777" w:rsidR="00FB27F0" w:rsidRPr="00FB27F0" w:rsidRDefault="00FB27F0" w:rsidP="00FB27F0">
      <w:pPr>
        <w:spacing w:after="0"/>
        <w:rPr>
          <w:rFonts w:asciiTheme="majorHAnsi" w:hAnsiTheme="majorHAnsi" w:cs="Arial"/>
          <w:b/>
        </w:rPr>
      </w:pPr>
      <w:r w:rsidRPr="00FB27F0">
        <w:rPr>
          <w:rFonts w:asciiTheme="majorHAnsi" w:hAnsiTheme="majorHAnsi" w:cs="Arial"/>
          <w:b/>
        </w:rPr>
        <w:t>PS 24-01-11.2:</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852"/>
        <w:gridCol w:w="5938"/>
        <w:gridCol w:w="774"/>
        <w:gridCol w:w="1276"/>
      </w:tblGrid>
      <w:tr w:rsidR="00FB27F0" w:rsidRPr="00FB27F0" w14:paraId="4A9E6C2C" w14:textId="77777777" w:rsidTr="002B6949">
        <w:trPr>
          <w:trHeight w:val="255"/>
          <w:jc w:val="center"/>
        </w:trPr>
        <w:tc>
          <w:tcPr>
            <w:tcW w:w="369" w:type="dxa"/>
            <w:shd w:val="clear" w:color="auto" w:fill="auto"/>
            <w:noWrap/>
            <w:vAlign w:val="center"/>
            <w:hideMark/>
          </w:tcPr>
          <w:p w14:paraId="246E6DFA"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10</w:t>
            </w:r>
          </w:p>
        </w:tc>
        <w:tc>
          <w:tcPr>
            <w:tcW w:w="852" w:type="dxa"/>
            <w:shd w:val="clear" w:color="auto" w:fill="auto"/>
            <w:noWrap/>
            <w:vAlign w:val="center"/>
            <w:hideMark/>
          </w:tcPr>
          <w:p w14:paraId="3B7DC432"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742G11</w:t>
            </w:r>
          </w:p>
        </w:tc>
        <w:tc>
          <w:tcPr>
            <w:tcW w:w="5938" w:type="dxa"/>
            <w:shd w:val="clear" w:color="auto" w:fill="auto"/>
            <w:vAlign w:val="center"/>
            <w:hideMark/>
          </w:tcPr>
          <w:p w14:paraId="62DC8ABA"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NN </w:t>
            </w:r>
            <w:proofErr w:type="gramStart"/>
            <w:r w:rsidRPr="00FB27F0">
              <w:rPr>
                <w:rFonts w:asciiTheme="majorHAnsi" w:eastAsia="Times New Roman" w:hAnsiTheme="majorHAnsi" w:cs="Arial"/>
                <w:lang w:eastAsia="cs-CZ"/>
              </w:rPr>
              <w:t>DVOU- A</w:t>
            </w:r>
            <w:proofErr w:type="gramEnd"/>
            <w:r w:rsidRPr="00FB27F0">
              <w:rPr>
                <w:rFonts w:asciiTheme="majorHAnsi" w:eastAsia="Times New Roman" w:hAnsiTheme="majorHAnsi" w:cs="Arial"/>
                <w:lang w:eastAsia="cs-CZ"/>
              </w:rPr>
              <w:t xml:space="preserve"> TRÍŽÍLOVÝ CU S PLASTOVOU IZOLACÍ DO 2,5 MM2</w:t>
            </w:r>
          </w:p>
        </w:tc>
        <w:tc>
          <w:tcPr>
            <w:tcW w:w="774" w:type="dxa"/>
            <w:shd w:val="clear" w:color="auto" w:fill="auto"/>
            <w:noWrap/>
            <w:vAlign w:val="center"/>
            <w:hideMark/>
          </w:tcPr>
          <w:p w14:paraId="41C2F63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M</w:t>
            </w:r>
          </w:p>
        </w:tc>
        <w:tc>
          <w:tcPr>
            <w:tcW w:w="1276" w:type="dxa"/>
            <w:shd w:val="clear" w:color="auto" w:fill="auto"/>
            <w:noWrap/>
            <w:vAlign w:val="center"/>
            <w:hideMark/>
          </w:tcPr>
          <w:p w14:paraId="6F6D2E8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150,000</w:t>
            </w:r>
          </w:p>
        </w:tc>
      </w:tr>
      <w:tr w:rsidR="00FB27F0" w:rsidRPr="00FB27F0" w14:paraId="79CE61E0" w14:textId="77777777" w:rsidTr="002B6949">
        <w:trPr>
          <w:trHeight w:val="255"/>
          <w:jc w:val="center"/>
        </w:trPr>
        <w:tc>
          <w:tcPr>
            <w:tcW w:w="369" w:type="dxa"/>
            <w:shd w:val="clear" w:color="auto" w:fill="auto"/>
            <w:noWrap/>
            <w:vAlign w:val="center"/>
            <w:hideMark/>
          </w:tcPr>
          <w:p w14:paraId="3AA8B55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11</w:t>
            </w:r>
          </w:p>
        </w:tc>
        <w:tc>
          <w:tcPr>
            <w:tcW w:w="852" w:type="dxa"/>
            <w:shd w:val="clear" w:color="auto" w:fill="auto"/>
            <w:noWrap/>
            <w:vAlign w:val="center"/>
            <w:hideMark/>
          </w:tcPr>
          <w:p w14:paraId="7540BC63"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742G12</w:t>
            </w:r>
          </w:p>
        </w:tc>
        <w:tc>
          <w:tcPr>
            <w:tcW w:w="5938" w:type="dxa"/>
            <w:shd w:val="clear" w:color="auto" w:fill="auto"/>
            <w:vAlign w:val="center"/>
            <w:hideMark/>
          </w:tcPr>
          <w:p w14:paraId="4F882B9C"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NN </w:t>
            </w:r>
            <w:proofErr w:type="gramStart"/>
            <w:r w:rsidRPr="00FB27F0">
              <w:rPr>
                <w:rFonts w:asciiTheme="majorHAnsi" w:eastAsia="Times New Roman" w:hAnsiTheme="majorHAnsi" w:cs="Arial"/>
                <w:lang w:eastAsia="cs-CZ"/>
              </w:rPr>
              <w:t>DVOU- A</w:t>
            </w:r>
            <w:proofErr w:type="gramEnd"/>
            <w:r w:rsidRPr="00FB27F0">
              <w:rPr>
                <w:rFonts w:asciiTheme="majorHAnsi" w:eastAsia="Times New Roman" w:hAnsiTheme="majorHAnsi" w:cs="Arial"/>
                <w:lang w:eastAsia="cs-CZ"/>
              </w:rPr>
              <w:t xml:space="preserve"> TRÍŽÍLOVÝ CU S PLASTOVOU IZOLACÍ OD 4 DO 16 MM2</w:t>
            </w:r>
          </w:p>
        </w:tc>
        <w:tc>
          <w:tcPr>
            <w:tcW w:w="774" w:type="dxa"/>
            <w:shd w:val="clear" w:color="auto" w:fill="auto"/>
            <w:noWrap/>
            <w:vAlign w:val="center"/>
            <w:hideMark/>
          </w:tcPr>
          <w:p w14:paraId="35FDCD13"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M</w:t>
            </w:r>
          </w:p>
        </w:tc>
        <w:tc>
          <w:tcPr>
            <w:tcW w:w="1276" w:type="dxa"/>
            <w:shd w:val="clear" w:color="auto" w:fill="auto"/>
            <w:noWrap/>
            <w:vAlign w:val="center"/>
            <w:hideMark/>
          </w:tcPr>
          <w:p w14:paraId="64B11DBA"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400,000</w:t>
            </w:r>
          </w:p>
        </w:tc>
      </w:tr>
      <w:tr w:rsidR="00FB27F0" w:rsidRPr="00FB27F0" w14:paraId="5218D40E" w14:textId="77777777" w:rsidTr="002B6949">
        <w:trPr>
          <w:trHeight w:val="510"/>
          <w:jc w:val="center"/>
        </w:trPr>
        <w:tc>
          <w:tcPr>
            <w:tcW w:w="369" w:type="dxa"/>
            <w:shd w:val="clear" w:color="auto" w:fill="auto"/>
            <w:noWrap/>
            <w:vAlign w:val="center"/>
            <w:hideMark/>
          </w:tcPr>
          <w:p w14:paraId="7D8DD17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12</w:t>
            </w:r>
          </w:p>
        </w:tc>
        <w:tc>
          <w:tcPr>
            <w:tcW w:w="852" w:type="dxa"/>
            <w:shd w:val="clear" w:color="auto" w:fill="auto"/>
            <w:noWrap/>
            <w:vAlign w:val="center"/>
            <w:hideMark/>
          </w:tcPr>
          <w:p w14:paraId="44AAF08B"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742K11</w:t>
            </w:r>
          </w:p>
        </w:tc>
        <w:tc>
          <w:tcPr>
            <w:tcW w:w="5938" w:type="dxa"/>
            <w:shd w:val="clear" w:color="auto" w:fill="auto"/>
            <w:vAlign w:val="center"/>
            <w:hideMark/>
          </w:tcPr>
          <w:p w14:paraId="6CDAE4A0"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UKONCENÍ JEDNOŽÍLOVÉHO KABELU V ROZVADECI NEBO NA PRÍSTROJI DO 2,5 MM2</w:t>
            </w:r>
          </w:p>
        </w:tc>
        <w:tc>
          <w:tcPr>
            <w:tcW w:w="774" w:type="dxa"/>
            <w:shd w:val="clear" w:color="auto" w:fill="auto"/>
            <w:noWrap/>
            <w:vAlign w:val="center"/>
            <w:hideMark/>
          </w:tcPr>
          <w:p w14:paraId="2481D00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23175B5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12,000</w:t>
            </w:r>
          </w:p>
        </w:tc>
      </w:tr>
      <w:tr w:rsidR="00FB27F0" w:rsidRPr="00FB27F0" w14:paraId="17706687" w14:textId="77777777" w:rsidTr="002B6949">
        <w:trPr>
          <w:trHeight w:val="510"/>
          <w:jc w:val="center"/>
        </w:trPr>
        <w:tc>
          <w:tcPr>
            <w:tcW w:w="369" w:type="dxa"/>
            <w:shd w:val="clear" w:color="auto" w:fill="auto"/>
            <w:noWrap/>
            <w:vAlign w:val="center"/>
            <w:hideMark/>
          </w:tcPr>
          <w:p w14:paraId="1D8BEBB0"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13</w:t>
            </w:r>
          </w:p>
        </w:tc>
        <w:tc>
          <w:tcPr>
            <w:tcW w:w="852" w:type="dxa"/>
            <w:shd w:val="clear" w:color="auto" w:fill="auto"/>
            <w:noWrap/>
            <w:vAlign w:val="center"/>
            <w:hideMark/>
          </w:tcPr>
          <w:p w14:paraId="1BDD872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742K12</w:t>
            </w:r>
          </w:p>
        </w:tc>
        <w:tc>
          <w:tcPr>
            <w:tcW w:w="5938" w:type="dxa"/>
            <w:shd w:val="clear" w:color="auto" w:fill="auto"/>
            <w:vAlign w:val="center"/>
            <w:hideMark/>
          </w:tcPr>
          <w:p w14:paraId="1C975A5C"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UKONCENÍ JEDNOŽÍLOVÉHO KABELU V ROZVADECI NEBO NA PRÍSTROJI OD 4 DO 16 MM2</w:t>
            </w:r>
          </w:p>
        </w:tc>
        <w:tc>
          <w:tcPr>
            <w:tcW w:w="774" w:type="dxa"/>
            <w:shd w:val="clear" w:color="auto" w:fill="auto"/>
            <w:noWrap/>
            <w:vAlign w:val="center"/>
            <w:hideMark/>
          </w:tcPr>
          <w:p w14:paraId="757237D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39D40FD6"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8,000</w:t>
            </w:r>
          </w:p>
        </w:tc>
      </w:tr>
      <w:tr w:rsidR="00FB27F0" w:rsidRPr="00FB27F0" w14:paraId="18A5E52C" w14:textId="77777777" w:rsidTr="002B6949">
        <w:trPr>
          <w:trHeight w:val="255"/>
          <w:jc w:val="center"/>
        </w:trPr>
        <w:tc>
          <w:tcPr>
            <w:tcW w:w="369" w:type="dxa"/>
            <w:shd w:val="clear" w:color="auto" w:fill="auto"/>
            <w:noWrap/>
            <w:vAlign w:val="center"/>
            <w:hideMark/>
          </w:tcPr>
          <w:p w14:paraId="4E19FE1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14</w:t>
            </w:r>
          </w:p>
        </w:tc>
        <w:tc>
          <w:tcPr>
            <w:tcW w:w="852" w:type="dxa"/>
            <w:shd w:val="clear" w:color="auto" w:fill="auto"/>
            <w:noWrap/>
            <w:vAlign w:val="center"/>
            <w:hideMark/>
          </w:tcPr>
          <w:p w14:paraId="5635A94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75A131</w:t>
            </w:r>
          </w:p>
        </w:tc>
        <w:tc>
          <w:tcPr>
            <w:tcW w:w="5938" w:type="dxa"/>
            <w:shd w:val="clear" w:color="auto" w:fill="auto"/>
            <w:vAlign w:val="center"/>
            <w:hideMark/>
          </w:tcPr>
          <w:p w14:paraId="63ABB200"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METALICKÝ DVOUPLÁŠTOVÝ DO 12 </w:t>
            </w:r>
            <w:proofErr w:type="gramStart"/>
            <w:r w:rsidRPr="00FB27F0">
              <w:rPr>
                <w:rFonts w:asciiTheme="majorHAnsi" w:eastAsia="Times New Roman" w:hAnsiTheme="majorHAnsi" w:cs="Arial"/>
                <w:lang w:eastAsia="cs-CZ"/>
              </w:rPr>
              <w:t>PÁRU - DODÁVKA</w:t>
            </w:r>
            <w:proofErr w:type="gramEnd"/>
          </w:p>
        </w:tc>
        <w:tc>
          <w:tcPr>
            <w:tcW w:w="774" w:type="dxa"/>
            <w:shd w:val="clear" w:color="auto" w:fill="auto"/>
            <w:noWrap/>
            <w:vAlign w:val="center"/>
            <w:hideMark/>
          </w:tcPr>
          <w:p w14:paraId="4CD8A67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2E76A50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1 822,000</w:t>
            </w:r>
          </w:p>
        </w:tc>
      </w:tr>
      <w:tr w:rsidR="00FB27F0" w:rsidRPr="00FB27F0" w14:paraId="47D8CD3C" w14:textId="77777777" w:rsidTr="002B6949">
        <w:trPr>
          <w:trHeight w:val="255"/>
          <w:jc w:val="center"/>
        </w:trPr>
        <w:tc>
          <w:tcPr>
            <w:tcW w:w="369" w:type="dxa"/>
            <w:shd w:val="clear" w:color="auto" w:fill="auto"/>
            <w:noWrap/>
            <w:vAlign w:val="center"/>
            <w:hideMark/>
          </w:tcPr>
          <w:p w14:paraId="2F55847B"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15</w:t>
            </w:r>
          </w:p>
        </w:tc>
        <w:tc>
          <w:tcPr>
            <w:tcW w:w="852" w:type="dxa"/>
            <w:shd w:val="clear" w:color="auto" w:fill="auto"/>
            <w:noWrap/>
            <w:vAlign w:val="center"/>
            <w:hideMark/>
          </w:tcPr>
          <w:p w14:paraId="7EC81EB3"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75A151</w:t>
            </w:r>
          </w:p>
        </w:tc>
        <w:tc>
          <w:tcPr>
            <w:tcW w:w="5938" w:type="dxa"/>
            <w:shd w:val="clear" w:color="auto" w:fill="auto"/>
            <w:vAlign w:val="center"/>
            <w:hideMark/>
          </w:tcPr>
          <w:p w14:paraId="5E4EA5D2"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METALICKÝ SE STÍNENÍM DO 12 </w:t>
            </w:r>
            <w:proofErr w:type="gramStart"/>
            <w:r w:rsidRPr="00FB27F0">
              <w:rPr>
                <w:rFonts w:asciiTheme="majorHAnsi" w:eastAsia="Times New Roman" w:hAnsiTheme="majorHAnsi" w:cs="Arial"/>
                <w:lang w:eastAsia="cs-CZ"/>
              </w:rPr>
              <w:t>PÁRU - DODÁVKA</w:t>
            </w:r>
            <w:proofErr w:type="gramEnd"/>
          </w:p>
        </w:tc>
        <w:tc>
          <w:tcPr>
            <w:tcW w:w="774" w:type="dxa"/>
            <w:shd w:val="clear" w:color="auto" w:fill="auto"/>
            <w:noWrap/>
            <w:vAlign w:val="center"/>
            <w:hideMark/>
          </w:tcPr>
          <w:p w14:paraId="0A3C5F9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492C698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604,000</w:t>
            </w:r>
          </w:p>
        </w:tc>
      </w:tr>
      <w:tr w:rsidR="00FB27F0" w:rsidRPr="00FB27F0" w14:paraId="35F2EF5B" w14:textId="77777777" w:rsidTr="002B6949">
        <w:trPr>
          <w:trHeight w:val="255"/>
          <w:jc w:val="center"/>
        </w:trPr>
        <w:tc>
          <w:tcPr>
            <w:tcW w:w="369" w:type="dxa"/>
            <w:shd w:val="clear" w:color="auto" w:fill="auto"/>
            <w:noWrap/>
            <w:vAlign w:val="center"/>
            <w:hideMark/>
          </w:tcPr>
          <w:p w14:paraId="6346604B"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16</w:t>
            </w:r>
          </w:p>
        </w:tc>
        <w:tc>
          <w:tcPr>
            <w:tcW w:w="852" w:type="dxa"/>
            <w:shd w:val="clear" w:color="auto" w:fill="auto"/>
            <w:noWrap/>
            <w:vAlign w:val="center"/>
            <w:hideMark/>
          </w:tcPr>
          <w:p w14:paraId="1DE913D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75A161</w:t>
            </w:r>
          </w:p>
        </w:tc>
        <w:tc>
          <w:tcPr>
            <w:tcW w:w="5938" w:type="dxa"/>
            <w:shd w:val="clear" w:color="auto" w:fill="auto"/>
            <w:vAlign w:val="center"/>
            <w:hideMark/>
          </w:tcPr>
          <w:p w14:paraId="11ABA702"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 METALICKÝ SE STÍNENÍM PRES 12 </w:t>
            </w:r>
            <w:proofErr w:type="gramStart"/>
            <w:r w:rsidRPr="00FB27F0">
              <w:rPr>
                <w:rFonts w:asciiTheme="majorHAnsi" w:eastAsia="Times New Roman" w:hAnsiTheme="majorHAnsi" w:cs="Arial"/>
                <w:lang w:eastAsia="cs-CZ"/>
              </w:rPr>
              <w:t>PÁRU - DODÁVKA</w:t>
            </w:r>
            <w:proofErr w:type="gramEnd"/>
          </w:p>
        </w:tc>
        <w:tc>
          <w:tcPr>
            <w:tcW w:w="774" w:type="dxa"/>
            <w:shd w:val="clear" w:color="auto" w:fill="auto"/>
            <w:noWrap/>
            <w:vAlign w:val="center"/>
            <w:hideMark/>
          </w:tcPr>
          <w:p w14:paraId="0132A12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0E5D8CE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2 512,000</w:t>
            </w:r>
          </w:p>
        </w:tc>
      </w:tr>
      <w:tr w:rsidR="00FB27F0" w:rsidRPr="00FB27F0" w14:paraId="65D6797D" w14:textId="77777777" w:rsidTr="002B6949">
        <w:trPr>
          <w:trHeight w:val="255"/>
          <w:jc w:val="center"/>
        </w:trPr>
        <w:tc>
          <w:tcPr>
            <w:tcW w:w="369" w:type="dxa"/>
            <w:shd w:val="clear" w:color="auto" w:fill="auto"/>
            <w:noWrap/>
            <w:vAlign w:val="center"/>
            <w:hideMark/>
          </w:tcPr>
          <w:p w14:paraId="43D543F2"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17</w:t>
            </w:r>
          </w:p>
        </w:tc>
        <w:tc>
          <w:tcPr>
            <w:tcW w:w="852" w:type="dxa"/>
            <w:shd w:val="clear" w:color="auto" w:fill="auto"/>
            <w:noWrap/>
            <w:vAlign w:val="center"/>
            <w:hideMark/>
          </w:tcPr>
          <w:p w14:paraId="679C80D0"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75A217</w:t>
            </w:r>
          </w:p>
        </w:tc>
        <w:tc>
          <w:tcPr>
            <w:tcW w:w="5938" w:type="dxa"/>
            <w:shd w:val="clear" w:color="auto" w:fill="auto"/>
            <w:vAlign w:val="center"/>
            <w:hideMark/>
          </w:tcPr>
          <w:p w14:paraId="7A06ACF6"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DO 12 </w:t>
            </w:r>
            <w:proofErr w:type="gramStart"/>
            <w:r w:rsidRPr="00FB27F0">
              <w:rPr>
                <w:rFonts w:asciiTheme="majorHAnsi" w:eastAsia="Times New Roman" w:hAnsiTheme="majorHAnsi" w:cs="Arial"/>
                <w:lang w:eastAsia="cs-CZ"/>
              </w:rPr>
              <w:t>PÁRU - MONTÁŽ</w:t>
            </w:r>
            <w:proofErr w:type="gramEnd"/>
          </w:p>
        </w:tc>
        <w:tc>
          <w:tcPr>
            <w:tcW w:w="774" w:type="dxa"/>
            <w:shd w:val="clear" w:color="auto" w:fill="auto"/>
            <w:noWrap/>
            <w:vAlign w:val="center"/>
            <w:hideMark/>
          </w:tcPr>
          <w:p w14:paraId="6D264DCE"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7183BC2A"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1 822,000</w:t>
            </w:r>
          </w:p>
        </w:tc>
      </w:tr>
      <w:tr w:rsidR="00FB27F0" w:rsidRPr="00FB27F0" w14:paraId="2FB85860" w14:textId="77777777" w:rsidTr="002B6949">
        <w:trPr>
          <w:trHeight w:val="255"/>
          <w:jc w:val="center"/>
        </w:trPr>
        <w:tc>
          <w:tcPr>
            <w:tcW w:w="369" w:type="dxa"/>
            <w:shd w:val="clear" w:color="auto" w:fill="auto"/>
            <w:noWrap/>
            <w:vAlign w:val="center"/>
            <w:hideMark/>
          </w:tcPr>
          <w:p w14:paraId="6FFF8F5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18</w:t>
            </w:r>
          </w:p>
        </w:tc>
        <w:tc>
          <w:tcPr>
            <w:tcW w:w="852" w:type="dxa"/>
            <w:shd w:val="clear" w:color="auto" w:fill="auto"/>
            <w:noWrap/>
            <w:vAlign w:val="center"/>
            <w:hideMark/>
          </w:tcPr>
          <w:p w14:paraId="3A2B022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75A218</w:t>
            </w:r>
          </w:p>
        </w:tc>
        <w:tc>
          <w:tcPr>
            <w:tcW w:w="5938" w:type="dxa"/>
            <w:shd w:val="clear" w:color="auto" w:fill="auto"/>
            <w:vAlign w:val="center"/>
            <w:hideMark/>
          </w:tcPr>
          <w:p w14:paraId="1EFD79D7"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DO 12 </w:t>
            </w:r>
            <w:proofErr w:type="gramStart"/>
            <w:r w:rsidRPr="00FB27F0">
              <w:rPr>
                <w:rFonts w:asciiTheme="majorHAnsi" w:eastAsia="Times New Roman" w:hAnsiTheme="majorHAnsi" w:cs="Arial"/>
                <w:lang w:eastAsia="cs-CZ"/>
              </w:rPr>
              <w:t>PÁRU - DEMONTÁŽ</w:t>
            </w:r>
            <w:proofErr w:type="gramEnd"/>
          </w:p>
        </w:tc>
        <w:tc>
          <w:tcPr>
            <w:tcW w:w="774" w:type="dxa"/>
            <w:shd w:val="clear" w:color="auto" w:fill="auto"/>
            <w:noWrap/>
            <w:vAlign w:val="center"/>
            <w:hideMark/>
          </w:tcPr>
          <w:p w14:paraId="7D37FC6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67D9F5D2"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2 423,000</w:t>
            </w:r>
          </w:p>
        </w:tc>
      </w:tr>
      <w:tr w:rsidR="00FB27F0" w:rsidRPr="00FB27F0" w14:paraId="3C2F8148" w14:textId="77777777" w:rsidTr="002B6949">
        <w:trPr>
          <w:trHeight w:val="255"/>
          <w:jc w:val="center"/>
        </w:trPr>
        <w:tc>
          <w:tcPr>
            <w:tcW w:w="369" w:type="dxa"/>
            <w:shd w:val="clear" w:color="auto" w:fill="auto"/>
            <w:noWrap/>
            <w:vAlign w:val="center"/>
            <w:hideMark/>
          </w:tcPr>
          <w:p w14:paraId="4E23219B"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19</w:t>
            </w:r>
          </w:p>
        </w:tc>
        <w:tc>
          <w:tcPr>
            <w:tcW w:w="852" w:type="dxa"/>
            <w:shd w:val="clear" w:color="auto" w:fill="auto"/>
            <w:noWrap/>
            <w:vAlign w:val="center"/>
            <w:hideMark/>
          </w:tcPr>
          <w:p w14:paraId="34CD2322"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75A228</w:t>
            </w:r>
          </w:p>
        </w:tc>
        <w:tc>
          <w:tcPr>
            <w:tcW w:w="5938" w:type="dxa"/>
            <w:shd w:val="clear" w:color="auto" w:fill="auto"/>
            <w:vAlign w:val="center"/>
            <w:hideMark/>
          </w:tcPr>
          <w:p w14:paraId="3CC99170"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PRES 12 </w:t>
            </w:r>
            <w:proofErr w:type="gramStart"/>
            <w:r w:rsidRPr="00FB27F0">
              <w:rPr>
                <w:rFonts w:asciiTheme="majorHAnsi" w:eastAsia="Times New Roman" w:hAnsiTheme="majorHAnsi" w:cs="Arial"/>
                <w:lang w:eastAsia="cs-CZ"/>
              </w:rPr>
              <w:t>PÁRU - DEMONTÁŽ</w:t>
            </w:r>
            <w:proofErr w:type="gramEnd"/>
          </w:p>
        </w:tc>
        <w:tc>
          <w:tcPr>
            <w:tcW w:w="774" w:type="dxa"/>
            <w:shd w:val="clear" w:color="auto" w:fill="auto"/>
            <w:noWrap/>
            <w:vAlign w:val="center"/>
            <w:hideMark/>
          </w:tcPr>
          <w:p w14:paraId="1BDD577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15717202"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2 246,000</w:t>
            </w:r>
          </w:p>
        </w:tc>
      </w:tr>
      <w:tr w:rsidR="00FB27F0" w:rsidRPr="00FB27F0" w14:paraId="44BCB6C4" w14:textId="77777777" w:rsidTr="002B6949">
        <w:trPr>
          <w:trHeight w:val="255"/>
          <w:jc w:val="center"/>
        </w:trPr>
        <w:tc>
          <w:tcPr>
            <w:tcW w:w="369" w:type="dxa"/>
            <w:shd w:val="clear" w:color="auto" w:fill="auto"/>
            <w:noWrap/>
            <w:vAlign w:val="center"/>
            <w:hideMark/>
          </w:tcPr>
          <w:p w14:paraId="057F76B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20</w:t>
            </w:r>
          </w:p>
        </w:tc>
        <w:tc>
          <w:tcPr>
            <w:tcW w:w="852" w:type="dxa"/>
            <w:shd w:val="clear" w:color="auto" w:fill="auto"/>
            <w:noWrap/>
            <w:vAlign w:val="center"/>
            <w:hideMark/>
          </w:tcPr>
          <w:p w14:paraId="05FABA08"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75A237</w:t>
            </w:r>
          </w:p>
        </w:tc>
        <w:tc>
          <w:tcPr>
            <w:tcW w:w="5938" w:type="dxa"/>
            <w:shd w:val="clear" w:color="auto" w:fill="auto"/>
            <w:vAlign w:val="center"/>
            <w:hideMark/>
          </w:tcPr>
          <w:p w14:paraId="7EBF6D10"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SE STÍNENÍM DO 12 </w:t>
            </w:r>
            <w:proofErr w:type="gramStart"/>
            <w:r w:rsidRPr="00FB27F0">
              <w:rPr>
                <w:rFonts w:asciiTheme="majorHAnsi" w:eastAsia="Times New Roman" w:hAnsiTheme="majorHAnsi" w:cs="Arial"/>
                <w:lang w:eastAsia="cs-CZ"/>
              </w:rPr>
              <w:t>PÁRU - MONTÁŽ</w:t>
            </w:r>
            <w:proofErr w:type="gramEnd"/>
          </w:p>
        </w:tc>
        <w:tc>
          <w:tcPr>
            <w:tcW w:w="774" w:type="dxa"/>
            <w:shd w:val="clear" w:color="auto" w:fill="auto"/>
            <w:noWrap/>
            <w:vAlign w:val="center"/>
            <w:hideMark/>
          </w:tcPr>
          <w:p w14:paraId="10C80CCE"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659FF667"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604,000</w:t>
            </w:r>
          </w:p>
        </w:tc>
      </w:tr>
      <w:tr w:rsidR="00FB27F0" w:rsidRPr="00FB27F0" w14:paraId="2D365DAA" w14:textId="77777777" w:rsidTr="002B6949">
        <w:trPr>
          <w:trHeight w:val="255"/>
          <w:jc w:val="center"/>
        </w:trPr>
        <w:tc>
          <w:tcPr>
            <w:tcW w:w="369" w:type="dxa"/>
            <w:shd w:val="clear" w:color="auto" w:fill="auto"/>
            <w:noWrap/>
            <w:vAlign w:val="center"/>
            <w:hideMark/>
          </w:tcPr>
          <w:p w14:paraId="16BC65E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21</w:t>
            </w:r>
          </w:p>
        </w:tc>
        <w:tc>
          <w:tcPr>
            <w:tcW w:w="852" w:type="dxa"/>
            <w:shd w:val="clear" w:color="auto" w:fill="auto"/>
            <w:noWrap/>
            <w:vAlign w:val="center"/>
            <w:hideMark/>
          </w:tcPr>
          <w:p w14:paraId="549D390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75A247</w:t>
            </w:r>
          </w:p>
        </w:tc>
        <w:tc>
          <w:tcPr>
            <w:tcW w:w="5938" w:type="dxa"/>
            <w:shd w:val="clear" w:color="auto" w:fill="auto"/>
            <w:vAlign w:val="center"/>
            <w:hideMark/>
          </w:tcPr>
          <w:p w14:paraId="2EA2E9DD"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ZATAŽENÍ A SPOJKOVÁNÍ KABELU SE STÍNENÍM PRES 12 </w:t>
            </w:r>
            <w:proofErr w:type="gramStart"/>
            <w:r w:rsidRPr="00FB27F0">
              <w:rPr>
                <w:rFonts w:asciiTheme="majorHAnsi" w:eastAsia="Times New Roman" w:hAnsiTheme="majorHAnsi" w:cs="Arial"/>
                <w:lang w:eastAsia="cs-CZ"/>
              </w:rPr>
              <w:t>PÁRU - MONTÁŽ</w:t>
            </w:r>
            <w:proofErr w:type="gramEnd"/>
          </w:p>
        </w:tc>
        <w:tc>
          <w:tcPr>
            <w:tcW w:w="774" w:type="dxa"/>
            <w:shd w:val="clear" w:color="auto" w:fill="auto"/>
            <w:noWrap/>
            <w:vAlign w:val="center"/>
            <w:hideMark/>
          </w:tcPr>
          <w:p w14:paraId="3AF28EF7"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KMPÁR</w:t>
            </w:r>
          </w:p>
        </w:tc>
        <w:tc>
          <w:tcPr>
            <w:tcW w:w="1276" w:type="dxa"/>
            <w:shd w:val="clear" w:color="auto" w:fill="auto"/>
            <w:noWrap/>
            <w:vAlign w:val="center"/>
            <w:hideMark/>
          </w:tcPr>
          <w:p w14:paraId="06635EBE"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2 512,000</w:t>
            </w:r>
          </w:p>
        </w:tc>
      </w:tr>
      <w:tr w:rsidR="00FB27F0" w:rsidRPr="00FB27F0" w14:paraId="38BCEDC3" w14:textId="77777777" w:rsidTr="002B6949">
        <w:trPr>
          <w:trHeight w:val="510"/>
          <w:jc w:val="center"/>
        </w:trPr>
        <w:tc>
          <w:tcPr>
            <w:tcW w:w="369" w:type="dxa"/>
            <w:shd w:val="clear" w:color="auto" w:fill="auto"/>
            <w:noWrap/>
            <w:vAlign w:val="center"/>
            <w:hideMark/>
          </w:tcPr>
          <w:p w14:paraId="19B416E8"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lastRenderedPageBreak/>
              <w:t>22</w:t>
            </w:r>
          </w:p>
        </w:tc>
        <w:tc>
          <w:tcPr>
            <w:tcW w:w="852" w:type="dxa"/>
            <w:shd w:val="clear" w:color="auto" w:fill="auto"/>
            <w:noWrap/>
            <w:vAlign w:val="center"/>
            <w:hideMark/>
          </w:tcPr>
          <w:p w14:paraId="2CDF751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75A311</w:t>
            </w:r>
          </w:p>
        </w:tc>
        <w:tc>
          <w:tcPr>
            <w:tcW w:w="5938" w:type="dxa"/>
            <w:shd w:val="clear" w:color="auto" w:fill="auto"/>
            <w:vAlign w:val="center"/>
            <w:hideMark/>
          </w:tcPr>
          <w:p w14:paraId="139B8651"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KABELOVÁ FORMA (UKONCENÍ KABELU) PRO KABELY ZABEZPECOVACÍ DO 12 PÁRU</w:t>
            </w:r>
          </w:p>
        </w:tc>
        <w:tc>
          <w:tcPr>
            <w:tcW w:w="774" w:type="dxa"/>
            <w:shd w:val="clear" w:color="auto" w:fill="auto"/>
            <w:noWrap/>
            <w:vAlign w:val="center"/>
            <w:hideMark/>
          </w:tcPr>
          <w:p w14:paraId="507C832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53C1469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548,000</w:t>
            </w:r>
          </w:p>
        </w:tc>
      </w:tr>
      <w:tr w:rsidR="00FB27F0" w:rsidRPr="00FB27F0" w14:paraId="19739C5B" w14:textId="77777777" w:rsidTr="002B6949">
        <w:trPr>
          <w:trHeight w:val="510"/>
          <w:jc w:val="center"/>
        </w:trPr>
        <w:tc>
          <w:tcPr>
            <w:tcW w:w="369" w:type="dxa"/>
            <w:shd w:val="clear" w:color="auto" w:fill="auto"/>
            <w:noWrap/>
            <w:vAlign w:val="center"/>
            <w:hideMark/>
          </w:tcPr>
          <w:p w14:paraId="42FA1773"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23</w:t>
            </w:r>
          </w:p>
        </w:tc>
        <w:tc>
          <w:tcPr>
            <w:tcW w:w="852" w:type="dxa"/>
            <w:shd w:val="clear" w:color="auto" w:fill="auto"/>
            <w:noWrap/>
            <w:vAlign w:val="center"/>
            <w:hideMark/>
          </w:tcPr>
          <w:p w14:paraId="0F6266C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75A312</w:t>
            </w:r>
          </w:p>
        </w:tc>
        <w:tc>
          <w:tcPr>
            <w:tcW w:w="5938" w:type="dxa"/>
            <w:shd w:val="clear" w:color="auto" w:fill="auto"/>
            <w:vAlign w:val="center"/>
            <w:hideMark/>
          </w:tcPr>
          <w:p w14:paraId="4D0EA003"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KABELOVÁ FORMA (UKONCENÍ KABELU) PRO KABELY ZABEZPECOVACÍ PRES 12 PÁRU</w:t>
            </w:r>
          </w:p>
        </w:tc>
        <w:tc>
          <w:tcPr>
            <w:tcW w:w="774" w:type="dxa"/>
            <w:shd w:val="clear" w:color="auto" w:fill="auto"/>
            <w:noWrap/>
            <w:vAlign w:val="center"/>
            <w:hideMark/>
          </w:tcPr>
          <w:p w14:paraId="451D6F4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276" w:type="dxa"/>
            <w:shd w:val="clear" w:color="auto" w:fill="auto"/>
            <w:noWrap/>
            <w:vAlign w:val="center"/>
            <w:hideMark/>
          </w:tcPr>
          <w:p w14:paraId="1541D42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142,000</w:t>
            </w:r>
          </w:p>
        </w:tc>
      </w:tr>
    </w:tbl>
    <w:p w14:paraId="0342028A" w14:textId="77777777" w:rsidR="00FB27F0" w:rsidRPr="00FB27F0" w:rsidRDefault="00FB27F0" w:rsidP="00FB27F0">
      <w:pPr>
        <w:spacing w:after="0"/>
        <w:rPr>
          <w:rFonts w:asciiTheme="majorHAnsi" w:hAnsiTheme="majorHAnsi" w:cs="Arial"/>
        </w:rPr>
      </w:pPr>
    </w:p>
    <w:p w14:paraId="16681372" w14:textId="77777777" w:rsidR="00FB27F0" w:rsidRPr="00FB27F0" w:rsidRDefault="00FB27F0" w:rsidP="00FB27F0">
      <w:pPr>
        <w:spacing w:after="0"/>
        <w:rPr>
          <w:rFonts w:asciiTheme="majorHAnsi" w:hAnsiTheme="majorHAnsi" w:cs="Arial"/>
        </w:rPr>
      </w:pPr>
      <w:r w:rsidRPr="00FB27F0">
        <w:rPr>
          <w:rFonts w:asciiTheme="majorHAnsi" w:hAnsiTheme="majorHAnsi" w:cs="Arial"/>
        </w:rPr>
        <w:t>V případě, že zadavatel neposkytne podrobnosti, má uchazeč za to, že závazným podkladem jsou jen položky soupisu prací, a s těmi se bude v rámci realizace pracovat dle aktuálního (realizačního) poznání.</w:t>
      </w:r>
    </w:p>
    <w:p w14:paraId="39655203" w14:textId="77777777" w:rsidR="00FB27F0" w:rsidRPr="00FB27F0" w:rsidRDefault="00FB27F0" w:rsidP="00FB27F0">
      <w:pPr>
        <w:spacing w:after="0"/>
        <w:rPr>
          <w:rFonts w:asciiTheme="majorHAnsi" w:eastAsia="Calibri" w:hAnsiTheme="majorHAnsi" w:cs="Times New Roman"/>
          <w:b/>
          <w:lang w:eastAsia="cs-CZ"/>
        </w:rPr>
      </w:pPr>
    </w:p>
    <w:p w14:paraId="46F3ABB4" w14:textId="247F0EBE" w:rsidR="0018293B" w:rsidRPr="00F652BF" w:rsidRDefault="0018293B" w:rsidP="00FB27F0">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26E6CBA3" w14:textId="28F7AB45" w:rsidR="00324FC8" w:rsidRPr="00F652BF" w:rsidRDefault="00324FC8" w:rsidP="00324FC8">
      <w:pPr>
        <w:spacing w:after="0"/>
        <w:rPr>
          <w:rFonts w:asciiTheme="majorHAnsi" w:eastAsia="Times New Roman" w:hAnsiTheme="majorHAnsi" w:cs="Times New Roman"/>
          <w:lang w:eastAsia="cs-CZ"/>
        </w:rPr>
      </w:pPr>
      <w:r w:rsidRPr="00F652BF">
        <w:rPr>
          <w:rFonts w:asciiTheme="majorHAnsi" w:eastAsia="Times New Roman" w:hAnsiTheme="majorHAnsi" w:cs="Times New Roman"/>
          <w:lang w:eastAsia="cs-CZ"/>
        </w:rPr>
        <w:t>Zadavatel potvrzuje, že závazným podkladem jsou jen položky soupisu prací, a s těmi se bude v rámci realizace pracovat dle aktuálního (realizačního) poznání.</w:t>
      </w:r>
      <w:r w:rsidR="00AA6F1D" w:rsidRPr="00F652BF">
        <w:rPr>
          <w:rFonts w:asciiTheme="majorHAnsi" w:eastAsia="Times New Roman" w:hAnsiTheme="majorHAnsi" w:cs="Times New Roman"/>
          <w:lang w:eastAsia="cs-CZ"/>
        </w:rPr>
        <w:t xml:space="preserve"> Zpracovaná RDS bude odsouhlasena zpracovatelem projektové dokumentace ve stupni DSP+PDPS stavby Modernizace železničního uzlu Česká Třebová.</w:t>
      </w:r>
    </w:p>
    <w:p w14:paraId="0D0EE38C" w14:textId="215001D3" w:rsidR="0018293B" w:rsidRPr="00F652BF" w:rsidRDefault="0018293B" w:rsidP="00FB27F0">
      <w:pPr>
        <w:spacing w:after="0"/>
        <w:rPr>
          <w:rFonts w:asciiTheme="majorHAnsi" w:eastAsia="Times New Roman" w:hAnsiTheme="majorHAnsi" w:cs="Times New Roman"/>
          <w:lang w:eastAsia="cs-CZ"/>
        </w:rPr>
      </w:pPr>
    </w:p>
    <w:p w14:paraId="28E9A703" w14:textId="77777777" w:rsidR="0018293B" w:rsidRPr="00FB27F0" w:rsidRDefault="0018293B" w:rsidP="00FB27F0">
      <w:pPr>
        <w:spacing w:after="0"/>
        <w:rPr>
          <w:rFonts w:asciiTheme="majorHAnsi" w:eastAsia="Times New Roman" w:hAnsiTheme="majorHAnsi" w:cs="Times New Roman"/>
          <w:b/>
          <w:color w:val="FF0000"/>
          <w:lang w:eastAsia="cs-CZ"/>
        </w:rPr>
      </w:pPr>
    </w:p>
    <w:p w14:paraId="26B8E98B" w14:textId="643EF0ED" w:rsidR="0018293B" w:rsidRPr="00FB27F0" w:rsidRDefault="0018293B"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w:t>
      </w:r>
      <w:r w:rsidR="00FB27F0" w:rsidRPr="00FB27F0">
        <w:rPr>
          <w:rFonts w:asciiTheme="majorHAnsi" w:eastAsia="Calibri" w:hAnsiTheme="majorHAnsi" w:cs="Times New Roman"/>
          <w:b/>
          <w:lang w:eastAsia="cs-CZ"/>
        </w:rPr>
        <w:t>43</w:t>
      </w:r>
      <w:r w:rsidRPr="00FB27F0">
        <w:rPr>
          <w:rFonts w:asciiTheme="majorHAnsi" w:eastAsia="Calibri" w:hAnsiTheme="majorHAnsi" w:cs="Times New Roman"/>
          <w:b/>
          <w:lang w:eastAsia="cs-CZ"/>
        </w:rPr>
        <w:t>:</w:t>
      </w:r>
    </w:p>
    <w:p w14:paraId="43EE812A" w14:textId="77777777" w:rsidR="00FB27F0" w:rsidRP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V souhrnné technické zprávě se uvádí:</w:t>
      </w:r>
    </w:p>
    <w:p w14:paraId="2FDE138E" w14:textId="77777777" w:rsidR="00FB27F0" w:rsidRPr="00FB27F0" w:rsidRDefault="00FB27F0" w:rsidP="00FB27F0">
      <w:pPr>
        <w:spacing w:after="0"/>
        <w:rPr>
          <w:rFonts w:asciiTheme="majorHAnsi" w:hAnsiTheme="majorHAnsi" w:cs="Arial"/>
        </w:rPr>
      </w:pPr>
      <w:r w:rsidRPr="00FB27F0">
        <w:rPr>
          <w:rFonts w:asciiTheme="majorHAnsi" w:hAnsiTheme="majorHAnsi" w:cs="Arial"/>
        </w:rPr>
        <w:t>„Pro provizorní uzamykání výhybek se uvažuje s potřebou 51 výměnových zámků…“.</w:t>
      </w:r>
    </w:p>
    <w:p w14:paraId="75A10C9E" w14:textId="1F58A77C" w:rsidR="00FB27F0" w:rsidRDefault="00FB27F0" w:rsidP="00FB27F0">
      <w:pPr>
        <w:spacing w:after="0"/>
        <w:rPr>
          <w:rFonts w:asciiTheme="majorHAnsi" w:hAnsiTheme="majorHAnsi" w:cs="Arial"/>
        </w:rPr>
      </w:pPr>
      <w:r w:rsidRPr="00FB27F0">
        <w:rPr>
          <w:rFonts w:asciiTheme="majorHAnsi" w:hAnsiTheme="majorHAnsi" w:cs="Arial"/>
        </w:rPr>
        <w:t>V soupisu prací se nachází související položky:</w:t>
      </w:r>
    </w:p>
    <w:p w14:paraId="271E0488" w14:textId="77777777" w:rsidR="002B6949" w:rsidRPr="00FB27F0" w:rsidRDefault="002B6949" w:rsidP="00FB27F0">
      <w:pPr>
        <w:spacing w:after="0"/>
        <w:rPr>
          <w:rFonts w:asciiTheme="majorHAnsi" w:hAnsiTheme="majorHAnsi" w:cs="Arial"/>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838"/>
        <w:gridCol w:w="5592"/>
        <w:gridCol w:w="567"/>
        <w:gridCol w:w="993"/>
      </w:tblGrid>
      <w:tr w:rsidR="00FB27F0" w:rsidRPr="00FB27F0" w14:paraId="35D22247" w14:textId="77777777" w:rsidTr="002B6949">
        <w:trPr>
          <w:trHeight w:val="510"/>
        </w:trPr>
        <w:tc>
          <w:tcPr>
            <w:tcW w:w="369" w:type="dxa"/>
            <w:shd w:val="clear" w:color="auto" w:fill="auto"/>
            <w:noWrap/>
            <w:vAlign w:val="center"/>
            <w:hideMark/>
          </w:tcPr>
          <w:p w14:paraId="3E6E080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36</w:t>
            </w:r>
          </w:p>
        </w:tc>
        <w:tc>
          <w:tcPr>
            <w:tcW w:w="838" w:type="dxa"/>
            <w:shd w:val="clear" w:color="auto" w:fill="auto"/>
            <w:noWrap/>
            <w:vAlign w:val="center"/>
            <w:hideMark/>
          </w:tcPr>
          <w:p w14:paraId="1E36CD7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75C411</w:t>
            </w:r>
          </w:p>
        </w:tc>
        <w:tc>
          <w:tcPr>
            <w:tcW w:w="5592" w:type="dxa"/>
            <w:shd w:val="clear" w:color="auto" w:fill="auto"/>
            <w:vAlign w:val="center"/>
            <w:hideMark/>
          </w:tcPr>
          <w:p w14:paraId="3775D8D3"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ZÁMEK VÝMENOVÝ NEBO ODTLACNÝ (JEDNODUCHÝ, KONTROLNÍ) - DODÁVKA</w:t>
            </w:r>
          </w:p>
        </w:tc>
        <w:tc>
          <w:tcPr>
            <w:tcW w:w="567" w:type="dxa"/>
            <w:shd w:val="clear" w:color="auto" w:fill="auto"/>
            <w:noWrap/>
            <w:vAlign w:val="center"/>
            <w:hideMark/>
          </w:tcPr>
          <w:p w14:paraId="3F0BFB22"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993" w:type="dxa"/>
            <w:shd w:val="clear" w:color="auto" w:fill="auto"/>
            <w:noWrap/>
            <w:vAlign w:val="center"/>
            <w:hideMark/>
          </w:tcPr>
          <w:p w14:paraId="49AE111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1,000</w:t>
            </w:r>
          </w:p>
        </w:tc>
      </w:tr>
      <w:tr w:rsidR="00FB27F0" w:rsidRPr="00FB27F0" w14:paraId="08CCCAF6" w14:textId="77777777" w:rsidTr="002B6949">
        <w:trPr>
          <w:trHeight w:val="255"/>
        </w:trPr>
        <w:tc>
          <w:tcPr>
            <w:tcW w:w="369" w:type="dxa"/>
            <w:shd w:val="clear" w:color="auto" w:fill="auto"/>
            <w:noWrap/>
            <w:vAlign w:val="center"/>
            <w:hideMark/>
          </w:tcPr>
          <w:p w14:paraId="5979DADA"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37</w:t>
            </w:r>
          </w:p>
        </w:tc>
        <w:tc>
          <w:tcPr>
            <w:tcW w:w="838" w:type="dxa"/>
            <w:shd w:val="clear" w:color="auto" w:fill="auto"/>
            <w:noWrap/>
            <w:vAlign w:val="center"/>
            <w:hideMark/>
          </w:tcPr>
          <w:p w14:paraId="32CDCDF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75C417</w:t>
            </w:r>
          </w:p>
        </w:tc>
        <w:tc>
          <w:tcPr>
            <w:tcW w:w="5592" w:type="dxa"/>
            <w:shd w:val="clear" w:color="auto" w:fill="auto"/>
            <w:vAlign w:val="center"/>
            <w:hideMark/>
          </w:tcPr>
          <w:p w14:paraId="1C633E5F"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ZÁMEK VÝMENOVÝ NEBO ODTLACNÝ (JEDNODUCHÝ, KONTROLNÍ) - MONTÁŽ</w:t>
            </w:r>
          </w:p>
        </w:tc>
        <w:tc>
          <w:tcPr>
            <w:tcW w:w="567" w:type="dxa"/>
            <w:shd w:val="clear" w:color="auto" w:fill="auto"/>
            <w:noWrap/>
            <w:vAlign w:val="center"/>
            <w:hideMark/>
          </w:tcPr>
          <w:p w14:paraId="265C7A7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993" w:type="dxa"/>
            <w:shd w:val="clear" w:color="auto" w:fill="auto"/>
            <w:noWrap/>
            <w:vAlign w:val="center"/>
            <w:hideMark/>
          </w:tcPr>
          <w:p w14:paraId="44D3B4D3"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1,000</w:t>
            </w:r>
          </w:p>
        </w:tc>
      </w:tr>
      <w:tr w:rsidR="00FB27F0" w:rsidRPr="00FB27F0" w14:paraId="6F794C68" w14:textId="77777777" w:rsidTr="002B6949">
        <w:trPr>
          <w:trHeight w:val="510"/>
        </w:trPr>
        <w:tc>
          <w:tcPr>
            <w:tcW w:w="369" w:type="dxa"/>
            <w:shd w:val="clear" w:color="auto" w:fill="auto"/>
            <w:noWrap/>
            <w:vAlign w:val="center"/>
            <w:hideMark/>
          </w:tcPr>
          <w:p w14:paraId="3392FDB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38</w:t>
            </w:r>
          </w:p>
        </w:tc>
        <w:tc>
          <w:tcPr>
            <w:tcW w:w="838" w:type="dxa"/>
            <w:shd w:val="clear" w:color="auto" w:fill="auto"/>
            <w:noWrap/>
            <w:vAlign w:val="center"/>
            <w:hideMark/>
          </w:tcPr>
          <w:p w14:paraId="291BE764"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75C418</w:t>
            </w:r>
          </w:p>
        </w:tc>
        <w:tc>
          <w:tcPr>
            <w:tcW w:w="5592" w:type="dxa"/>
            <w:shd w:val="clear" w:color="auto" w:fill="auto"/>
            <w:vAlign w:val="center"/>
            <w:hideMark/>
          </w:tcPr>
          <w:p w14:paraId="2E88AA9D"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ZÁMEK VÝMENOVÝ NEBO ODTLACNÝ (JEDNODUCHÝ, KONTROLNÍ) - DEMONTÁŽ</w:t>
            </w:r>
          </w:p>
        </w:tc>
        <w:tc>
          <w:tcPr>
            <w:tcW w:w="567" w:type="dxa"/>
            <w:shd w:val="clear" w:color="auto" w:fill="auto"/>
            <w:noWrap/>
            <w:vAlign w:val="center"/>
            <w:hideMark/>
          </w:tcPr>
          <w:p w14:paraId="4C06273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993" w:type="dxa"/>
            <w:shd w:val="clear" w:color="auto" w:fill="auto"/>
            <w:noWrap/>
            <w:vAlign w:val="center"/>
            <w:hideMark/>
          </w:tcPr>
          <w:p w14:paraId="231B758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1,000</w:t>
            </w:r>
          </w:p>
        </w:tc>
      </w:tr>
    </w:tbl>
    <w:p w14:paraId="665D80EE" w14:textId="77777777" w:rsidR="002B6949" w:rsidRDefault="002B6949" w:rsidP="00FB27F0">
      <w:pPr>
        <w:spacing w:after="0"/>
        <w:rPr>
          <w:rFonts w:asciiTheme="majorHAnsi" w:hAnsiTheme="majorHAnsi" w:cs="Arial"/>
        </w:rPr>
      </w:pPr>
    </w:p>
    <w:p w14:paraId="1B7515BD" w14:textId="52ECED6E" w:rsidR="00FB27F0" w:rsidRPr="00FB27F0" w:rsidRDefault="00FB27F0" w:rsidP="00FB27F0">
      <w:pPr>
        <w:spacing w:after="0"/>
        <w:rPr>
          <w:rFonts w:asciiTheme="majorHAnsi" w:hAnsiTheme="majorHAnsi" w:cs="Arial"/>
        </w:rPr>
      </w:pPr>
      <w:r w:rsidRPr="00FB27F0">
        <w:rPr>
          <w:rFonts w:asciiTheme="majorHAnsi" w:hAnsiTheme="majorHAnsi" w:cs="Arial"/>
        </w:rPr>
        <w:t>Žádáme zadavatele o prověření množství 1 KUS.</w:t>
      </w:r>
    </w:p>
    <w:p w14:paraId="19E2951C" w14:textId="77777777" w:rsidR="00FB27F0" w:rsidRPr="00FB27F0" w:rsidRDefault="00FB27F0" w:rsidP="00FB27F0">
      <w:pPr>
        <w:spacing w:after="0"/>
        <w:rPr>
          <w:rFonts w:asciiTheme="majorHAnsi" w:eastAsia="Calibri" w:hAnsiTheme="majorHAnsi" w:cs="Times New Roman"/>
          <w:b/>
          <w:lang w:eastAsia="cs-CZ"/>
        </w:rPr>
      </w:pPr>
    </w:p>
    <w:p w14:paraId="37DC81BC" w14:textId="568726A6" w:rsidR="0018293B" w:rsidRPr="00F652BF" w:rsidRDefault="0018293B"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13E18A0C" w14:textId="77777777" w:rsidR="00791585" w:rsidRPr="00F652BF" w:rsidRDefault="00791585" w:rsidP="00F652BF">
      <w:pPr>
        <w:spacing w:after="0"/>
        <w:rPr>
          <w:b/>
          <w:bCs/>
        </w:rPr>
      </w:pPr>
      <w:r w:rsidRPr="00F652BF">
        <w:rPr>
          <w:b/>
          <w:bCs/>
        </w:rPr>
        <w:t>Byl upraven soupis prací.</w:t>
      </w:r>
    </w:p>
    <w:p w14:paraId="1F1E39AC" w14:textId="52ACD063" w:rsidR="00791585" w:rsidRPr="00F652BF" w:rsidRDefault="00791585" w:rsidP="00F652BF">
      <w:pPr>
        <w:spacing w:after="0"/>
      </w:pPr>
      <w:r w:rsidRPr="00F652BF">
        <w:t>Množství v položce č.36 bylo upraveno na 2 kusy. Množství v položkách č.37 a 38 bylo upraveno na 3 kusy.</w:t>
      </w:r>
    </w:p>
    <w:p w14:paraId="4AC342E0" w14:textId="1BCE4F02" w:rsidR="00791585" w:rsidRPr="00F652BF" w:rsidRDefault="00791585" w:rsidP="00F652BF">
      <w:pPr>
        <w:spacing w:after="0"/>
      </w:pPr>
      <w:r w:rsidRPr="00F652BF">
        <w:t>V souhrnné technické zprávě se jedná o překlep.</w:t>
      </w:r>
    </w:p>
    <w:p w14:paraId="7535F327" w14:textId="77777777" w:rsidR="0018293B" w:rsidRPr="00FB27F0" w:rsidRDefault="0018293B" w:rsidP="00F652BF">
      <w:pPr>
        <w:spacing w:after="0"/>
        <w:rPr>
          <w:rFonts w:asciiTheme="majorHAnsi" w:eastAsia="Times New Roman" w:hAnsiTheme="majorHAnsi" w:cs="Times New Roman"/>
          <w:b/>
          <w:color w:val="FF0000"/>
          <w:lang w:eastAsia="cs-CZ"/>
        </w:rPr>
      </w:pPr>
    </w:p>
    <w:p w14:paraId="646A80FB" w14:textId="77777777" w:rsidR="0018293B" w:rsidRPr="00FB27F0" w:rsidRDefault="0018293B" w:rsidP="00F652BF">
      <w:pPr>
        <w:spacing w:after="0"/>
        <w:rPr>
          <w:rFonts w:asciiTheme="majorHAnsi" w:eastAsia="Times New Roman" w:hAnsiTheme="majorHAnsi" w:cs="Times New Roman"/>
          <w:b/>
          <w:color w:val="FF0000"/>
          <w:lang w:eastAsia="cs-CZ"/>
        </w:rPr>
      </w:pPr>
    </w:p>
    <w:p w14:paraId="64E3046F" w14:textId="7FF9F058" w:rsidR="0018293B" w:rsidRPr="00FB27F0" w:rsidRDefault="0018293B"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w:t>
      </w:r>
      <w:r w:rsidR="00FB27F0" w:rsidRPr="00FB27F0">
        <w:rPr>
          <w:rFonts w:asciiTheme="majorHAnsi" w:eastAsia="Calibri" w:hAnsiTheme="majorHAnsi" w:cs="Times New Roman"/>
          <w:b/>
          <w:lang w:eastAsia="cs-CZ"/>
        </w:rPr>
        <w:t>44</w:t>
      </w:r>
      <w:r w:rsidRPr="00FB27F0">
        <w:rPr>
          <w:rFonts w:asciiTheme="majorHAnsi" w:eastAsia="Calibri" w:hAnsiTheme="majorHAnsi" w:cs="Times New Roman"/>
          <w:b/>
          <w:lang w:eastAsia="cs-CZ"/>
        </w:rPr>
        <w:t>:</w:t>
      </w:r>
    </w:p>
    <w:p w14:paraId="160F2504" w14:textId="2C2820D9" w:rsid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Dle ZD se v </w:t>
      </w:r>
      <w:proofErr w:type="spellStart"/>
      <w:r w:rsidRPr="00FB27F0">
        <w:rPr>
          <w:rFonts w:asciiTheme="majorHAnsi" w:hAnsiTheme="majorHAnsi" w:cs="Arial"/>
        </w:rPr>
        <w:t>žst</w:t>
      </w:r>
      <w:proofErr w:type="spellEnd"/>
      <w:r w:rsidRPr="00FB27F0">
        <w:rPr>
          <w:rFonts w:asciiTheme="majorHAnsi" w:hAnsiTheme="majorHAnsi" w:cs="Arial"/>
        </w:rPr>
        <w:t>. předpokládá pronájem 3 výhybkářských stanovišť (buněk), každé v celkové délce 3 měsíců. V soupisu prací se vyskytují související položky:</w:t>
      </w:r>
    </w:p>
    <w:p w14:paraId="1A80FE60" w14:textId="77777777" w:rsidR="002B6949" w:rsidRPr="00FB27F0" w:rsidRDefault="002B6949" w:rsidP="00FB27F0">
      <w:pPr>
        <w:spacing w:after="0"/>
        <w:rPr>
          <w:rFonts w:asciiTheme="majorHAnsi" w:hAnsiTheme="majorHAnsi"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977"/>
        <w:gridCol w:w="4964"/>
        <w:gridCol w:w="1056"/>
        <w:gridCol w:w="993"/>
      </w:tblGrid>
      <w:tr w:rsidR="00FB27F0" w:rsidRPr="00FB27F0" w14:paraId="02AD0C88" w14:textId="77777777" w:rsidTr="002B6949">
        <w:trPr>
          <w:trHeight w:val="255"/>
          <w:jc w:val="center"/>
        </w:trPr>
        <w:tc>
          <w:tcPr>
            <w:tcW w:w="369" w:type="dxa"/>
            <w:shd w:val="clear" w:color="auto" w:fill="auto"/>
            <w:noWrap/>
            <w:vAlign w:val="center"/>
            <w:hideMark/>
          </w:tcPr>
          <w:p w14:paraId="5E0BBDC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71</w:t>
            </w:r>
          </w:p>
        </w:tc>
        <w:tc>
          <w:tcPr>
            <w:tcW w:w="977" w:type="dxa"/>
            <w:shd w:val="clear" w:color="auto" w:fill="auto"/>
            <w:noWrap/>
            <w:vAlign w:val="center"/>
            <w:hideMark/>
          </w:tcPr>
          <w:p w14:paraId="037C656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R75D166</w:t>
            </w:r>
          </w:p>
        </w:tc>
        <w:tc>
          <w:tcPr>
            <w:tcW w:w="4964" w:type="dxa"/>
            <w:shd w:val="clear" w:color="auto" w:fill="auto"/>
            <w:vAlign w:val="center"/>
            <w:hideMark/>
          </w:tcPr>
          <w:p w14:paraId="564A8EF5"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PROVIZORNÍ BUNKA VÝH.</w:t>
            </w:r>
            <w:proofErr w:type="gramStart"/>
            <w:r w:rsidRPr="00FB27F0">
              <w:rPr>
                <w:rFonts w:asciiTheme="majorHAnsi" w:eastAsia="Times New Roman" w:hAnsiTheme="majorHAnsi" w:cs="Arial"/>
                <w:lang w:eastAsia="cs-CZ"/>
              </w:rPr>
              <w:t>STANOVIŠTE - PRONÁJEM</w:t>
            </w:r>
            <w:proofErr w:type="gramEnd"/>
          </w:p>
        </w:tc>
        <w:tc>
          <w:tcPr>
            <w:tcW w:w="1056" w:type="dxa"/>
            <w:shd w:val="clear" w:color="auto" w:fill="auto"/>
            <w:noWrap/>
            <w:vAlign w:val="center"/>
            <w:hideMark/>
          </w:tcPr>
          <w:p w14:paraId="055B40D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roofErr w:type="spellStart"/>
            <w:r w:rsidRPr="00FB27F0">
              <w:rPr>
                <w:rFonts w:asciiTheme="majorHAnsi" w:eastAsia="Times New Roman" w:hAnsiTheme="majorHAnsi" w:cs="Arial"/>
                <w:lang w:eastAsia="cs-CZ"/>
              </w:rPr>
              <w:t>mesíc</w:t>
            </w:r>
            <w:proofErr w:type="spellEnd"/>
          </w:p>
        </w:tc>
        <w:tc>
          <w:tcPr>
            <w:tcW w:w="993" w:type="dxa"/>
            <w:shd w:val="clear" w:color="auto" w:fill="auto"/>
            <w:noWrap/>
            <w:vAlign w:val="center"/>
            <w:hideMark/>
          </w:tcPr>
          <w:p w14:paraId="18D3714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9,000</w:t>
            </w:r>
          </w:p>
        </w:tc>
      </w:tr>
      <w:tr w:rsidR="00FB27F0" w:rsidRPr="00FB27F0" w14:paraId="58AC1C5D" w14:textId="77777777" w:rsidTr="002B6949">
        <w:trPr>
          <w:trHeight w:val="255"/>
          <w:jc w:val="center"/>
        </w:trPr>
        <w:tc>
          <w:tcPr>
            <w:tcW w:w="369" w:type="dxa"/>
            <w:shd w:val="clear" w:color="auto" w:fill="auto"/>
            <w:noWrap/>
            <w:vAlign w:val="center"/>
            <w:hideMark/>
          </w:tcPr>
          <w:p w14:paraId="43C6742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72</w:t>
            </w:r>
          </w:p>
        </w:tc>
        <w:tc>
          <w:tcPr>
            <w:tcW w:w="977" w:type="dxa"/>
            <w:shd w:val="clear" w:color="auto" w:fill="auto"/>
            <w:noWrap/>
            <w:vAlign w:val="center"/>
            <w:hideMark/>
          </w:tcPr>
          <w:p w14:paraId="2F63DA1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R75D167</w:t>
            </w:r>
          </w:p>
        </w:tc>
        <w:tc>
          <w:tcPr>
            <w:tcW w:w="4964" w:type="dxa"/>
            <w:shd w:val="clear" w:color="auto" w:fill="auto"/>
            <w:vAlign w:val="center"/>
            <w:hideMark/>
          </w:tcPr>
          <w:p w14:paraId="24B25283"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PROVIZORNÍ BUNKA VÝH.</w:t>
            </w:r>
            <w:proofErr w:type="gramStart"/>
            <w:r w:rsidRPr="00FB27F0">
              <w:rPr>
                <w:rFonts w:asciiTheme="majorHAnsi" w:eastAsia="Times New Roman" w:hAnsiTheme="majorHAnsi" w:cs="Arial"/>
                <w:lang w:eastAsia="cs-CZ"/>
              </w:rPr>
              <w:t>STANOVIŠTE - MONTÁŽ</w:t>
            </w:r>
            <w:proofErr w:type="gramEnd"/>
          </w:p>
        </w:tc>
        <w:tc>
          <w:tcPr>
            <w:tcW w:w="1056" w:type="dxa"/>
            <w:shd w:val="clear" w:color="auto" w:fill="auto"/>
            <w:noWrap/>
            <w:vAlign w:val="center"/>
            <w:hideMark/>
          </w:tcPr>
          <w:p w14:paraId="6814413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993" w:type="dxa"/>
            <w:shd w:val="clear" w:color="auto" w:fill="auto"/>
            <w:noWrap/>
            <w:vAlign w:val="center"/>
            <w:hideMark/>
          </w:tcPr>
          <w:p w14:paraId="6C1765DF"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9,000</w:t>
            </w:r>
          </w:p>
        </w:tc>
      </w:tr>
      <w:tr w:rsidR="00FB27F0" w:rsidRPr="00FB27F0" w14:paraId="6A23B520" w14:textId="77777777" w:rsidTr="002B6949">
        <w:trPr>
          <w:trHeight w:val="255"/>
          <w:jc w:val="center"/>
        </w:trPr>
        <w:tc>
          <w:tcPr>
            <w:tcW w:w="369" w:type="dxa"/>
            <w:shd w:val="clear" w:color="auto" w:fill="auto"/>
            <w:noWrap/>
            <w:vAlign w:val="center"/>
            <w:hideMark/>
          </w:tcPr>
          <w:p w14:paraId="5DC8FB78"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73</w:t>
            </w:r>
          </w:p>
        </w:tc>
        <w:tc>
          <w:tcPr>
            <w:tcW w:w="977" w:type="dxa"/>
            <w:shd w:val="clear" w:color="auto" w:fill="auto"/>
            <w:noWrap/>
            <w:vAlign w:val="center"/>
            <w:hideMark/>
          </w:tcPr>
          <w:p w14:paraId="026402B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R75D168</w:t>
            </w:r>
          </w:p>
        </w:tc>
        <w:tc>
          <w:tcPr>
            <w:tcW w:w="4964" w:type="dxa"/>
            <w:shd w:val="clear" w:color="auto" w:fill="auto"/>
            <w:vAlign w:val="center"/>
            <w:hideMark/>
          </w:tcPr>
          <w:p w14:paraId="51C8CAF8"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PROVIZORNÍ BUNKA VÝH.</w:t>
            </w:r>
            <w:proofErr w:type="gramStart"/>
            <w:r w:rsidRPr="00FB27F0">
              <w:rPr>
                <w:rFonts w:asciiTheme="majorHAnsi" w:eastAsia="Times New Roman" w:hAnsiTheme="majorHAnsi" w:cs="Arial"/>
                <w:lang w:eastAsia="cs-CZ"/>
              </w:rPr>
              <w:t>STANOVIŠTE - DEMONTÁŽ</w:t>
            </w:r>
            <w:proofErr w:type="gramEnd"/>
          </w:p>
        </w:tc>
        <w:tc>
          <w:tcPr>
            <w:tcW w:w="1056" w:type="dxa"/>
            <w:shd w:val="clear" w:color="auto" w:fill="auto"/>
            <w:noWrap/>
            <w:vAlign w:val="center"/>
            <w:hideMark/>
          </w:tcPr>
          <w:p w14:paraId="1F1F778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993" w:type="dxa"/>
            <w:shd w:val="clear" w:color="auto" w:fill="auto"/>
            <w:noWrap/>
            <w:vAlign w:val="center"/>
            <w:hideMark/>
          </w:tcPr>
          <w:p w14:paraId="1539EC1C"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9,000</w:t>
            </w:r>
          </w:p>
        </w:tc>
      </w:tr>
    </w:tbl>
    <w:p w14:paraId="0460A66E" w14:textId="77777777" w:rsidR="002B6949" w:rsidRDefault="002B6949" w:rsidP="002B6949">
      <w:pPr>
        <w:pStyle w:val="Odstavecseseznamem"/>
        <w:spacing w:after="0"/>
        <w:rPr>
          <w:rFonts w:asciiTheme="majorHAnsi" w:hAnsiTheme="majorHAnsi" w:cs="Arial"/>
        </w:rPr>
      </w:pPr>
    </w:p>
    <w:p w14:paraId="76E88D59" w14:textId="451CFE9D" w:rsidR="00FB27F0" w:rsidRPr="00FB27F0" w:rsidRDefault="00FB27F0" w:rsidP="00FB27F0">
      <w:pPr>
        <w:pStyle w:val="Odstavecseseznamem"/>
        <w:numPr>
          <w:ilvl w:val="0"/>
          <w:numId w:val="13"/>
        </w:numPr>
        <w:spacing w:after="0"/>
        <w:rPr>
          <w:rFonts w:asciiTheme="majorHAnsi" w:hAnsiTheme="majorHAnsi" w:cs="Arial"/>
        </w:rPr>
      </w:pPr>
      <w:r w:rsidRPr="00FB27F0">
        <w:rPr>
          <w:rFonts w:asciiTheme="majorHAnsi" w:hAnsiTheme="majorHAnsi" w:cs="Arial"/>
        </w:rPr>
        <w:t>Je naše domněnka ohledně délky pronájmu výhybkářských stanovišť/buněk správná?</w:t>
      </w:r>
    </w:p>
    <w:p w14:paraId="528391C8" w14:textId="0ADD71D4" w:rsidR="00FB27F0" w:rsidRPr="00FB27F0" w:rsidRDefault="00FB27F0" w:rsidP="00FB27F0">
      <w:pPr>
        <w:pStyle w:val="Odstavecseseznamem"/>
        <w:numPr>
          <w:ilvl w:val="0"/>
          <w:numId w:val="13"/>
        </w:numPr>
        <w:spacing w:after="0"/>
        <w:rPr>
          <w:rFonts w:asciiTheme="majorHAnsi" w:hAnsiTheme="majorHAnsi" w:cs="Arial"/>
        </w:rPr>
      </w:pPr>
      <w:r w:rsidRPr="00FB27F0">
        <w:rPr>
          <w:rFonts w:asciiTheme="majorHAnsi" w:hAnsiTheme="majorHAnsi" w:cs="Arial"/>
        </w:rPr>
        <w:t>Předpokládáme dle zvyklostí, že tato stanoviště zůstanou na místě po celou nezbytnou dobu, tj. montáž</w:t>
      </w:r>
      <w:r w:rsidR="002B6949">
        <w:rPr>
          <w:rFonts w:asciiTheme="majorHAnsi" w:hAnsiTheme="majorHAnsi" w:cs="Arial"/>
        </w:rPr>
        <w:t>,</w:t>
      </w:r>
      <w:r w:rsidRPr="00FB27F0">
        <w:rPr>
          <w:rFonts w:asciiTheme="majorHAnsi" w:hAnsiTheme="majorHAnsi" w:cs="Arial"/>
        </w:rPr>
        <w:t xml:space="preserve"> resp. demontáž bude na začátku, resp. na konci jejich využití. Z tohoto důvodu předpokládáme množství montáže a demontáže 3 kusy. Prosíme zadavatele o vysvětlení 9 kusů montáže a demontáže.</w:t>
      </w:r>
    </w:p>
    <w:p w14:paraId="3030ADC5" w14:textId="77777777" w:rsidR="00FB27F0" w:rsidRPr="00FB27F0" w:rsidRDefault="00FB27F0" w:rsidP="00FB27F0">
      <w:pPr>
        <w:spacing w:after="0"/>
        <w:rPr>
          <w:rFonts w:asciiTheme="majorHAnsi" w:eastAsia="Calibri" w:hAnsiTheme="majorHAnsi" w:cs="Times New Roman"/>
          <w:b/>
          <w:lang w:eastAsia="cs-CZ"/>
        </w:rPr>
      </w:pPr>
    </w:p>
    <w:p w14:paraId="231DF904" w14:textId="0273D14A" w:rsidR="0018293B" w:rsidRPr="00FB27F0" w:rsidRDefault="0018293B" w:rsidP="00FB27F0">
      <w:pPr>
        <w:spacing w:after="0"/>
        <w:rPr>
          <w:rFonts w:asciiTheme="majorHAnsi" w:eastAsia="Calibri" w:hAnsiTheme="majorHAnsi" w:cs="Times New Roman"/>
          <w:b/>
          <w:color w:val="FF0000"/>
          <w:lang w:eastAsia="cs-CZ"/>
        </w:rPr>
      </w:pPr>
      <w:r w:rsidRPr="00FB27F0">
        <w:rPr>
          <w:rFonts w:asciiTheme="majorHAnsi" w:eastAsia="Calibri" w:hAnsiTheme="majorHAnsi" w:cs="Times New Roman"/>
          <w:b/>
          <w:lang w:eastAsia="cs-CZ"/>
        </w:rPr>
        <w:t xml:space="preserve">Odpověď: </w:t>
      </w:r>
    </w:p>
    <w:p w14:paraId="4FE6D303" w14:textId="6C52916F" w:rsidR="0018293B" w:rsidRPr="00F652BF" w:rsidRDefault="00324FC8" w:rsidP="00FB27F0">
      <w:pPr>
        <w:spacing w:after="0"/>
        <w:rPr>
          <w:rFonts w:asciiTheme="majorHAnsi" w:eastAsia="Times New Roman" w:hAnsiTheme="majorHAnsi" w:cs="Times New Roman"/>
          <w:lang w:eastAsia="cs-CZ"/>
        </w:rPr>
      </w:pPr>
      <w:r w:rsidRPr="00F652BF">
        <w:rPr>
          <w:rFonts w:asciiTheme="majorHAnsi" w:eastAsia="Times New Roman" w:hAnsiTheme="majorHAnsi" w:cs="Times New Roman"/>
          <w:lang w:eastAsia="cs-CZ"/>
        </w:rPr>
        <w:t>V projektu je započítáno</w:t>
      </w:r>
      <w:r w:rsidR="00791585" w:rsidRPr="00F652BF">
        <w:rPr>
          <w:rFonts w:asciiTheme="majorHAnsi" w:eastAsia="Times New Roman" w:hAnsiTheme="majorHAnsi" w:cs="Times New Roman"/>
          <w:lang w:eastAsia="cs-CZ"/>
        </w:rPr>
        <w:t xml:space="preserve">, že každé provizorní </w:t>
      </w:r>
      <w:proofErr w:type="spellStart"/>
      <w:r w:rsidR="00791585" w:rsidRPr="00F652BF">
        <w:rPr>
          <w:rFonts w:asciiTheme="majorHAnsi" w:eastAsia="Times New Roman" w:hAnsiTheme="majorHAnsi" w:cs="Times New Roman"/>
          <w:lang w:eastAsia="cs-CZ"/>
        </w:rPr>
        <w:t>výh</w:t>
      </w:r>
      <w:proofErr w:type="spellEnd"/>
      <w:r w:rsidR="00791585" w:rsidRPr="00F652BF">
        <w:rPr>
          <w:rFonts w:asciiTheme="majorHAnsi" w:eastAsia="Times New Roman" w:hAnsiTheme="majorHAnsi" w:cs="Times New Roman"/>
          <w:lang w:eastAsia="cs-CZ"/>
        </w:rPr>
        <w:t>. stanoviště bude 3x montováno a demontováno. Proto 9 kusů.</w:t>
      </w:r>
    </w:p>
    <w:p w14:paraId="1C52637B" w14:textId="77777777" w:rsidR="0018293B" w:rsidRPr="00FB27F0" w:rsidRDefault="0018293B" w:rsidP="00FB27F0">
      <w:pPr>
        <w:spacing w:after="0"/>
        <w:rPr>
          <w:rFonts w:asciiTheme="majorHAnsi" w:eastAsia="Times New Roman" w:hAnsiTheme="majorHAnsi" w:cs="Times New Roman"/>
          <w:b/>
          <w:color w:val="FF0000"/>
          <w:lang w:eastAsia="cs-CZ"/>
        </w:rPr>
      </w:pPr>
    </w:p>
    <w:p w14:paraId="1FBF3423" w14:textId="0C91C8F7" w:rsidR="0018293B" w:rsidRPr="00FB27F0" w:rsidRDefault="0018293B"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lastRenderedPageBreak/>
        <w:t>Dotaz č. 2</w:t>
      </w:r>
      <w:r w:rsidR="00FB27F0" w:rsidRPr="00FB27F0">
        <w:rPr>
          <w:rFonts w:asciiTheme="majorHAnsi" w:eastAsia="Calibri" w:hAnsiTheme="majorHAnsi" w:cs="Times New Roman"/>
          <w:b/>
          <w:lang w:eastAsia="cs-CZ"/>
        </w:rPr>
        <w:t>45</w:t>
      </w:r>
      <w:r w:rsidRPr="00FB27F0">
        <w:rPr>
          <w:rFonts w:asciiTheme="majorHAnsi" w:eastAsia="Calibri" w:hAnsiTheme="majorHAnsi" w:cs="Times New Roman"/>
          <w:b/>
          <w:lang w:eastAsia="cs-CZ"/>
        </w:rPr>
        <w:t>:</w:t>
      </w:r>
    </w:p>
    <w:p w14:paraId="448BAB4E" w14:textId="762D8EAF" w:rsidR="00FB27F0" w:rsidRP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Ve výkresech provizorních stavů (č. 2.201 až 2.213) bylo napočítáno podle barevné legendy následující množství demontovaných venkovních prvků:</w:t>
      </w:r>
    </w:p>
    <w:p w14:paraId="3D37A128" w14:textId="77777777" w:rsidR="00FB27F0" w:rsidRPr="00FB27F0" w:rsidRDefault="00FB27F0" w:rsidP="00FB27F0">
      <w:pPr>
        <w:spacing w:after="0"/>
        <w:rPr>
          <w:rFonts w:asciiTheme="majorHAnsi" w:hAnsiTheme="majorHAnsi" w:cs="Arial"/>
        </w:rPr>
      </w:pPr>
      <w:r w:rsidRPr="00FB27F0">
        <w:rPr>
          <w:rFonts w:asciiTheme="majorHAnsi" w:hAnsiTheme="majorHAnsi" w:cs="Arial"/>
        </w:rPr>
        <w:t xml:space="preserve">Stožárové </w:t>
      </w:r>
      <w:proofErr w:type="gramStart"/>
      <w:r w:rsidRPr="00FB27F0">
        <w:rPr>
          <w:rFonts w:asciiTheme="majorHAnsi" w:hAnsiTheme="majorHAnsi" w:cs="Arial"/>
        </w:rPr>
        <w:t>2-světlové</w:t>
      </w:r>
      <w:proofErr w:type="gramEnd"/>
      <w:r w:rsidRPr="00FB27F0">
        <w:rPr>
          <w:rFonts w:asciiTheme="majorHAnsi" w:hAnsiTheme="majorHAnsi" w:cs="Arial"/>
        </w:rPr>
        <w:t xml:space="preserve"> návěstidlo: cca 9ks</w:t>
      </w:r>
    </w:p>
    <w:p w14:paraId="1A2E62DC" w14:textId="77777777" w:rsidR="00FB27F0" w:rsidRPr="00FB27F0" w:rsidRDefault="00FB27F0" w:rsidP="00FB27F0">
      <w:pPr>
        <w:spacing w:after="0"/>
        <w:rPr>
          <w:rFonts w:asciiTheme="majorHAnsi" w:hAnsiTheme="majorHAnsi" w:cs="Arial"/>
        </w:rPr>
      </w:pPr>
      <w:r w:rsidRPr="00FB27F0">
        <w:rPr>
          <w:rFonts w:asciiTheme="majorHAnsi" w:hAnsiTheme="majorHAnsi" w:cs="Arial"/>
        </w:rPr>
        <w:t xml:space="preserve">Stožárové </w:t>
      </w:r>
      <w:proofErr w:type="gramStart"/>
      <w:r w:rsidRPr="00FB27F0">
        <w:rPr>
          <w:rFonts w:asciiTheme="majorHAnsi" w:hAnsiTheme="majorHAnsi" w:cs="Arial"/>
        </w:rPr>
        <w:t>3-světlové</w:t>
      </w:r>
      <w:proofErr w:type="gramEnd"/>
      <w:r w:rsidRPr="00FB27F0">
        <w:rPr>
          <w:rFonts w:asciiTheme="majorHAnsi" w:hAnsiTheme="majorHAnsi" w:cs="Arial"/>
        </w:rPr>
        <w:t xml:space="preserve"> návěstidlo: cca 6ks</w:t>
      </w:r>
    </w:p>
    <w:p w14:paraId="009357E9" w14:textId="77777777" w:rsidR="00FB27F0" w:rsidRPr="00FB27F0" w:rsidRDefault="00FB27F0" w:rsidP="00FB27F0">
      <w:pPr>
        <w:spacing w:after="0"/>
        <w:rPr>
          <w:rFonts w:asciiTheme="majorHAnsi" w:hAnsiTheme="majorHAnsi" w:cs="Arial"/>
        </w:rPr>
      </w:pPr>
      <w:r w:rsidRPr="00FB27F0">
        <w:rPr>
          <w:rFonts w:asciiTheme="majorHAnsi" w:hAnsiTheme="majorHAnsi" w:cs="Arial"/>
        </w:rPr>
        <w:t xml:space="preserve">Stožárové </w:t>
      </w:r>
      <w:proofErr w:type="gramStart"/>
      <w:r w:rsidRPr="00FB27F0">
        <w:rPr>
          <w:rFonts w:asciiTheme="majorHAnsi" w:hAnsiTheme="majorHAnsi" w:cs="Arial"/>
        </w:rPr>
        <w:t>4-světlové</w:t>
      </w:r>
      <w:proofErr w:type="gramEnd"/>
      <w:r w:rsidRPr="00FB27F0">
        <w:rPr>
          <w:rFonts w:asciiTheme="majorHAnsi" w:hAnsiTheme="majorHAnsi" w:cs="Arial"/>
        </w:rPr>
        <w:t xml:space="preserve"> návěstidlo: cca 3ks</w:t>
      </w:r>
    </w:p>
    <w:p w14:paraId="2FA02BC9" w14:textId="77777777" w:rsidR="00FB27F0" w:rsidRPr="00FB27F0" w:rsidRDefault="00FB27F0" w:rsidP="00FB27F0">
      <w:pPr>
        <w:spacing w:after="0"/>
        <w:rPr>
          <w:rFonts w:asciiTheme="majorHAnsi" w:hAnsiTheme="majorHAnsi" w:cs="Arial"/>
        </w:rPr>
      </w:pPr>
      <w:proofErr w:type="gramStart"/>
      <w:r w:rsidRPr="00FB27F0">
        <w:rPr>
          <w:rFonts w:asciiTheme="majorHAnsi" w:hAnsiTheme="majorHAnsi" w:cs="Arial"/>
        </w:rPr>
        <w:t>3-světlové</w:t>
      </w:r>
      <w:proofErr w:type="gramEnd"/>
      <w:r w:rsidRPr="00FB27F0">
        <w:rPr>
          <w:rFonts w:asciiTheme="majorHAnsi" w:hAnsiTheme="majorHAnsi" w:cs="Arial"/>
        </w:rPr>
        <w:t xml:space="preserve"> návěstidlo na lávce: cca 10ks</w:t>
      </w:r>
    </w:p>
    <w:p w14:paraId="2EBC82F5" w14:textId="77777777" w:rsidR="00FB27F0" w:rsidRPr="00FB27F0" w:rsidRDefault="00FB27F0" w:rsidP="00FB27F0">
      <w:pPr>
        <w:spacing w:after="0"/>
        <w:rPr>
          <w:rFonts w:asciiTheme="majorHAnsi" w:hAnsiTheme="majorHAnsi" w:cs="Arial"/>
        </w:rPr>
      </w:pPr>
      <w:proofErr w:type="gramStart"/>
      <w:r w:rsidRPr="00FB27F0">
        <w:rPr>
          <w:rFonts w:asciiTheme="majorHAnsi" w:hAnsiTheme="majorHAnsi" w:cs="Arial"/>
        </w:rPr>
        <w:t>5-světlové</w:t>
      </w:r>
      <w:proofErr w:type="gramEnd"/>
      <w:r w:rsidRPr="00FB27F0">
        <w:rPr>
          <w:rFonts w:asciiTheme="majorHAnsi" w:hAnsiTheme="majorHAnsi" w:cs="Arial"/>
        </w:rPr>
        <w:t xml:space="preserve"> návěstidlo na lávce: cca 8ks</w:t>
      </w:r>
    </w:p>
    <w:p w14:paraId="10F8B42E" w14:textId="77777777" w:rsidR="00FB27F0" w:rsidRPr="00FB27F0" w:rsidRDefault="00FB27F0" w:rsidP="00FB27F0">
      <w:pPr>
        <w:spacing w:after="0"/>
        <w:rPr>
          <w:rFonts w:asciiTheme="majorHAnsi" w:hAnsiTheme="majorHAnsi" w:cs="Arial"/>
        </w:rPr>
      </w:pPr>
      <w:r w:rsidRPr="00FB27F0">
        <w:rPr>
          <w:rFonts w:asciiTheme="majorHAnsi" w:hAnsiTheme="majorHAnsi" w:cs="Arial"/>
        </w:rPr>
        <w:t>Ukazatel rychlosti: 4ks</w:t>
      </w:r>
    </w:p>
    <w:p w14:paraId="30250943" w14:textId="77777777" w:rsidR="00FB27F0" w:rsidRPr="00FB27F0" w:rsidRDefault="00FB27F0" w:rsidP="00FB27F0">
      <w:pPr>
        <w:spacing w:after="0"/>
        <w:rPr>
          <w:rFonts w:asciiTheme="majorHAnsi" w:hAnsiTheme="majorHAnsi" w:cs="Arial"/>
        </w:rPr>
      </w:pPr>
      <w:r w:rsidRPr="00FB27F0">
        <w:rPr>
          <w:rFonts w:asciiTheme="majorHAnsi" w:hAnsiTheme="majorHAnsi" w:cs="Arial"/>
        </w:rPr>
        <w:t>Reléová skříň: 1ks</w:t>
      </w:r>
    </w:p>
    <w:p w14:paraId="17E1288B" w14:textId="77777777" w:rsidR="00FB27F0" w:rsidRPr="00FB27F0" w:rsidRDefault="00FB27F0" w:rsidP="00FB27F0">
      <w:pPr>
        <w:spacing w:after="0"/>
        <w:rPr>
          <w:rFonts w:asciiTheme="majorHAnsi" w:hAnsiTheme="majorHAnsi" w:cs="Arial"/>
        </w:rPr>
      </w:pPr>
      <w:r w:rsidRPr="00FB27F0">
        <w:rPr>
          <w:rFonts w:asciiTheme="majorHAnsi" w:hAnsiTheme="majorHAnsi" w:cs="Arial"/>
        </w:rPr>
        <w:t>Vzdálenostní upozorňovadlo: cca 48ks (cca 12 sad po 3 ks, cca 3 sady po 4 ks)</w:t>
      </w:r>
    </w:p>
    <w:p w14:paraId="33DD2C7C" w14:textId="6C647767" w:rsidR="00FB27F0" w:rsidRDefault="00FB27F0" w:rsidP="00FB27F0">
      <w:pPr>
        <w:spacing w:after="0"/>
        <w:rPr>
          <w:rFonts w:asciiTheme="majorHAnsi" w:hAnsiTheme="majorHAnsi" w:cs="Arial"/>
        </w:rPr>
      </w:pPr>
      <w:r w:rsidRPr="00FB27F0">
        <w:rPr>
          <w:rFonts w:asciiTheme="majorHAnsi" w:hAnsiTheme="majorHAnsi" w:cs="Arial"/>
        </w:rPr>
        <w:t>Snímač polohy jazyka: 2 ks.</w:t>
      </w:r>
    </w:p>
    <w:p w14:paraId="65459CC2" w14:textId="77777777" w:rsidR="002B6949" w:rsidRPr="00FB27F0" w:rsidRDefault="002B6949" w:rsidP="00FB27F0">
      <w:pPr>
        <w:spacing w:after="0"/>
        <w:rPr>
          <w:rFonts w:asciiTheme="majorHAnsi" w:hAnsiTheme="majorHAnsi" w:cs="Arial"/>
        </w:rPr>
      </w:pPr>
    </w:p>
    <w:p w14:paraId="470053EC" w14:textId="3A9B9F82" w:rsidR="00FB27F0" w:rsidRDefault="00FB27F0" w:rsidP="00FB27F0">
      <w:pPr>
        <w:spacing w:after="0"/>
        <w:rPr>
          <w:rFonts w:asciiTheme="majorHAnsi" w:hAnsiTheme="majorHAnsi" w:cs="Arial"/>
        </w:rPr>
      </w:pPr>
      <w:r w:rsidRPr="00FB27F0">
        <w:rPr>
          <w:rFonts w:asciiTheme="majorHAnsi" w:hAnsiTheme="majorHAnsi" w:cs="Arial"/>
        </w:rPr>
        <w:t>V soupisu prací se v této souvislosti nachází položky demontáží:</w:t>
      </w:r>
    </w:p>
    <w:p w14:paraId="7F4320AE" w14:textId="77777777" w:rsidR="002B6949" w:rsidRPr="00FB27F0" w:rsidRDefault="002B6949" w:rsidP="00FB27F0">
      <w:pPr>
        <w:spacing w:after="0"/>
        <w:rPr>
          <w:rFonts w:asciiTheme="majorHAnsi" w:hAnsiTheme="majorHAnsi" w:cs="Arial"/>
        </w:rPr>
      </w:pPr>
    </w:p>
    <w:tbl>
      <w:tblPr>
        <w:tblW w:w="7540" w:type="dxa"/>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851"/>
        <w:gridCol w:w="4619"/>
        <w:gridCol w:w="567"/>
        <w:gridCol w:w="1134"/>
      </w:tblGrid>
      <w:tr w:rsidR="00FB27F0" w:rsidRPr="00FB27F0" w14:paraId="04950DCC" w14:textId="77777777" w:rsidTr="002B6949">
        <w:trPr>
          <w:trHeight w:val="255"/>
        </w:trPr>
        <w:tc>
          <w:tcPr>
            <w:tcW w:w="369" w:type="dxa"/>
            <w:shd w:val="clear" w:color="auto" w:fill="auto"/>
            <w:noWrap/>
            <w:vAlign w:val="center"/>
            <w:hideMark/>
          </w:tcPr>
          <w:p w14:paraId="72A04FC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34</w:t>
            </w:r>
          </w:p>
        </w:tc>
        <w:tc>
          <w:tcPr>
            <w:tcW w:w="851" w:type="dxa"/>
            <w:shd w:val="clear" w:color="auto" w:fill="auto"/>
            <w:noWrap/>
            <w:vAlign w:val="center"/>
            <w:hideMark/>
          </w:tcPr>
          <w:p w14:paraId="0B21489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75C178</w:t>
            </w:r>
          </w:p>
        </w:tc>
        <w:tc>
          <w:tcPr>
            <w:tcW w:w="4619" w:type="dxa"/>
            <w:shd w:val="clear" w:color="auto" w:fill="auto"/>
            <w:vAlign w:val="center"/>
            <w:hideMark/>
          </w:tcPr>
          <w:p w14:paraId="16EA341A"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PRESTAVNÍK </w:t>
            </w:r>
            <w:proofErr w:type="gramStart"/>
            <w:r w:rsidRPr="00FB27F0">
              <w:rPr>
                <w:rFonts w:asciiTheme="majorHAnsi" w:eastAsia="Times New Roman" w:hAnsiTheme="majorHAnsi" w:cs="Arial"/>
                <w:lang w:eastAsia="cs-CZ"/>
              </w:rPr>
              <w:t>ELEKTROMOTORICKÝ - DEMONTÁŽ</w:t>
            </w:r>
            <w:proofErr w:type="gramEnd"/>
          </w:p>
        </w:tc>
        <w:tc>
          <w:tcPr>
            <w:tcW w:w="567" w:type="dxa"/>
            <w:shd w:val="clear" w:color="auto" w:fill="auto"/>
            <w:noWrap/>
            <w:vAlign w:val="center"/>
            <w:hideMark/>
          </w:tcPr>
          <w:p w14:paraId="31DD9739"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1CFF2E0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70,000</w:t>
            </w:r>
          </w:p>
        </w:tc>
      </w:tr>
      <w:tr w:rsidR="00FB27F0" w:rsidRPr="00FB27F0" w14:paraId="152887E3" w14:textId="77777777" w:rsidTr="002B6949">
        <w:trPr>
          <w:trHeight w:val="255"/>
        </w:trPr>
        <w:tc>
          <w:tcPr>
            <w:tcW w:w="369" w:type="dxa"/>
            <w:shd w:val="clear" w:color="auto" w:fill="auto"/>
            <w:noWrap/>
            <w:vAlign w:val="center"/>
            <w:hideMark/>
          </w:tcPr>
          <w:p w14:paraId="653F036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35</w:t>
            </w:r>
          </w:p>
        </w:tc>
        <w:tc>
          <w:tcPr>
            <w:tcW w:w="851" w:type="dxa"/>
            <w:shd w:val="clear" w:color="auto" w:fill="auto"/>
            <w:noWrap/>
            <w:vAlign w:val="center"/>
            <w:hideMark/>
          </w:tcPr>
          <w:p w14:paraId="3D7189E3"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75C218</w:t>
            </w:r>
          </w:p>
        </w:tc>
        <w:tc>
          <w:tcPr>
            <w:tcW w:w="4619" w:type="dxa"/>
            <w:shd w:val="clear" w:color="auto" w:fill="auto"/>
            <w:vAlign w:val="center"/>
            <w:hideMark/>
          </w:tcPr>
          <w:p w14:paraId="47C3A7A6"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VÝKOLEJKA S </w:t>
            </w:r>
            <w:proofErr w:type="gramStart"/>
            <w:r w:rsidRPr="00FB27F0">
              <w:rPr>
                <w:rFonts w:asciiTheme="majorHAnsi" w:eastAsia="Times New Roman" w:hAnsiTheme="majorHAnsi" w:cs="Arial"/>
                <w:lang w:eastAsia="cs-CZ"/>
              </w:rPr>
              <w:t>PRESTAVNÍKEM - DEMONTÁŽ</w:t>
            </w:r>
            <w:proofErr w:type="gramEnd"/>
          </w:p>
        </w:tc>
        <w:tc>
          <w:tcPr>
            <w:tcW w:w="567" w:type="dxa"/>
            <w:shd w:val="clear" w:color="auto" w:fill="auto"/>
            <w:noWrap/>
            <w:vAlign w:val="center"/>
            <w:hideMark/>
          </w:tcPr>
          <w:p w14:paraId="38037182"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772658C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1,000</w:t>
            </w:r>
          </w:p>
        </w:tc>
      </w:tr>
      <w:tr w:rsidR="00FB27F0" w:rsidRPr="00FB27F0" w14:paraId="6F0E3B25" w14:textId="77777777" w:rsidTr="002B6949">
        <w:trPr>
          <w:trHeight w:val="510"/>
        </w:trPr>
        <w:tc>
          <w:tcPr>
            <w:tcW w:w="369" w:type="dxa"/>
            <w:shd w:val="clear" w:color="auto" w:fill="auto"/>
            <w:noWrap/>
            <w:vAlign w:val="center"/>
            <w:hideMark/>
          </w:tcPr>
          <w:p w14:paraId="4EF1CEE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38</w:t>
            </w:r>
          </w:p>
        </w:tc>
        <w:tc>
          <w:tcPr>
            <w:tcW w:w="851" w:type="dxa"/>
            <w:shd w:val="clear" w:color="auto" w:fill="auto"/>
            <w:noWrap/>
            <w:vAlign w:val="center"/>
            <w:hideMark/>
          </w:tcPr>
          <w:p w14:paraId="2D9C5488"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75C418</w:t>
            </w:r>
          </w:p>
        </w:tc>
        <w:tc>
          <w:tcPr>
            <w:tcW w:w="4619" w:type="dxa"/>
            <w:shd w:val="clear" w:color="auto" w:fill="auto"/>
            <w:vAlign w:val="center"/>
            <w:hideMark/>
          </w:tcPr>
          <w:p w14:paraId="6163B79A"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ZÁMEK VÝMENOVÝ NEBO ODTLACNÝ (JEDNODUCHÝ, KONTROLNÍ) - DEMONTÁŽ</w:t>
            </w:r>
          </w:p>
        </w:tc>
        <w:tc>
          <w:tcPr>
            <w:tcW w:w="567" w:type="dxa"/>
            <w:shd w:val="clear" w:color="auto" w:fill="auto"/>
            <w:noWrap/>
            <w:vAlign w:val="center"/>
            <w:hideMark/>
          </w:tcPr>
          <w:p w14:paraId="498772C0"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6C4A077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1,000</w:t>
            </w:r>
          </w:p>
        </w:tc>
      </w:tr>
      <w:tr w:rsidR="00FB27F0" w:rsidRPr="00FB27F0" w14:paraId="712F0320" w14:textId="77777777" w:rsidTr="002B6949">
        <w:trPr>
          <w:trHeight w:val="255"/>
        </w:trPr>
        <w:tc>
          <w:tcPr>
            <w:tcW w:w="369" w:type="dxa"/>
            <w:shd w:val="clear" w:color="auto" w:fill="auto"/>
            <w:noWrap/>
            <w:vAlign w:val="center"/>
            <w:hideMark/>
          </w:tcPr>
          <w:p w14:paraId="0FFFFAA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39</w:t>
            </w:r>
          </w:p>
        </w:tc>
        <w:tc>
          <w:tcPr>
            <w:tcW w:w="851" w:type="dxa"/>
            <w:shd w:val="clear" w:color="auto" w:fill="auto"/>
            <w:noWrap/>
            <w:vAlign w:val="center"/>
            <w:hideMark/>
          </w:tcPr>
          <w:p w14:paraId="6A3F5DB0"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75C518</w:t>
            </w:r>
          </w:p>
        </w:tc>
        <w:tc>
          <w:tcPr>
            <w:tcW w:w="4619" w:type="dxa"/>
            <w:shd w:val="clear" w:color="auto" w:fill="auto"/>
            <w:vAlign w:val="center"/>
            <w:hideMark/>
          </w:tcPr>
          <w:p w14:paraId="1BFA094C"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STOŽÁROVÉ NÁVESTIDLO DO DVOU </w:t>
            </w:r>
            <w:proofErr w:type="gramStart"/>
            <w:r w:rsidRPr="00FB27F0">
              <w:rPr>
                <w:rFonts w:asciiTheme="majorHAnsi" w:eastAsia="Times New Roman" w:hAnsiTheme="majorHAnsi" w:cs="Arial"/>
                <w:lang w:eastAsia="cs-CZ"/>
              </w:rPr>
              <w:t>SVETEL - DEMONTÁŽ</w:t>
            </w:r>
            <w:proofErr w:type="gramEnd"/>
          </w:p>
        </w:tc>
        <w:tc>
          <w:tcPr>
            <w:tcW w:w="567" w:type="dxa"/>
            <w:shd w:val="clear" w:color="auto" w:fill="auto"/>
            <w:noWrap/>
            <w:vAlign w:val="center"/>
            <w:hideMark/>
          </w:tcPr>
          <w:p w14:paraId="624372B6"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5094A29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2,000</w:t>
            </w:r>
          </w:p>
        </w:tc>
      </w:tr>
      <w:tr w:rsidR="00FB27F0" w:rsidRPr="00FB27F0" w14:paraId="089903F2" w14:textId="77777777" w:rsidTr="002B6949">
        <w:trPr>
          <w:trHeight w:val="255"/>
        </w:trPr>
        <w:tc>
          <w:tcPr>
            <w:tcW w:w="369" w:type="dxa"/>
            <w:shd w:val="clear" w:color="auto" w:fill="auto"/>
            <w:noWrap/>
            <w:vAlign w:val="center"/>
            <w:hideMark/>
          </w:tcPr>
          <w:p w14:paraId="3397D544"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40</w:t>
            </w:r>
          </w:p>
        </w:tc>
        <w:tc>
          <w:tcPr>
            <w:tcW w:w="851" w:type="dxa"/>
            <w:shd w:val="clear" w:color="auto" w:fill="auto"/>
            <w:noWrap/>
            <w:vAlign w:val="center"/>
            <w:hideMark/>
          </w:tcPr>
          <w:p w14:paraId="62DD683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75C528</w:t>
            </w:r>
          </w:p>
        </w:tc>
        <w:tc>
          <w:tcPr>
            <w:tcW w:w="4619" w:type="dxa"/>
            <w:shd w:val="clear" w:color="auto" w:fill="auto"/>
            <w:vAlign w:val="center"/>
            <w:hideMark/>
          </w:tcPr>
          <w:p w14:paraId="62F50ADB"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STOŽÁROVÉ NÁVESTIDLO </w:t>
            </w:r>
            <w:proofErr w:type="gramStart"/>
            <w:r w:rsidRPr="00FB27F0">
              <w:rPr>
                <w:rFonts w:asciiTheme="majorHAnsi" w:eastAsia="Times New Roman" w:hAnsiTheme="majorHAnsi" w:cs="Arial"/>
                <w:lang w:eastAsia="cs-CZ"/>
              </w:rPr>
              <w:t>TRÍSVETLOVÉ - DEMONTÁŽ</w:t>
            </w:r>
            <w:proofErr w:type="gramEnd"/>
          </w:p>
        </w:tc>
        <w:tc>
          <w:tcPr>
            <w:tcW w:w="567" w:type="dxa"/>
            <w:shd w:val="clear" w:color="auto" w:fill="auto"/>
            <w:noWrap/>
            <w:vAlign w:val="center"/>
            <w:hideMark/>
          </w:tcPr>
          <w:p w14:paraId="6DAE68D2"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56F8246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4,000</w:t>
            </w:r>
          </w:p>
        </w:tc>
      </w:tr>
      <w:tr w:rsidR="00FB27F0" w:rsidRPr="00FB27F0" w14:paraId="148A5BDC" w14:textId="77777777" w:rsidTr="002B6949">
        <w:trPr>
          <w:trHeight w:val="255"/>
        </w:trPr>
        <w:tc>
          <w:tcPr>
            <w:tcW w:w="369" w:type="dxa"/>
            <w:shd w:val="clear" w:color="auto" w:fill="auto"/>
            <w:noWrap/>
            <w:vAlign w:val="center"/>
            <w:hideMark/>
          </w:tcPr>
          <w:p w14:paraId="713918CD"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43</w:t>
            </w:r>
          </w:p>
        </w:tc>
        <w:tc>
          <w:tcPr>
            <w:tcW w:w="851" w:type="dxa"/>
            <w:shd w:val="clear" w:color="auto" w:fill="auto"/>
            <w:noWrap/>
            <w:vAlign w:val="center"/>
            <w:hideMark/>
          </w:tcPr>
          <w:p w14:paraId="3679720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75C538</w:t>
            </w:r>
          </w:p>
        </w:tc>
        <w:tc>
          <w:tcPr>
            <w:tcW w:w="4619" w:type="dxa"/>
            <w:shd w:val="clear" w:color="auto" w:fill="auto"/>
            <w:vAlign w:val="center"/>
            <w:hideMark/>
          </w:tcPr>
          <w:p w14:paraId="6C182C44"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STOŽÁROVÉ NÁVESTIDLO OD CTYR </w:t>
            </w:r>
            <w:proofErr w:type="gramStart"/>
            <w:r w:rsidRPr="00FB27F0">
              <w:rPr>
                <w:rFonts w:asciiTheme="majorHAnsi" w:eastAsia="Times New Roman" w:hAnsiTheme="majorHAnsi" w:cs="Arial"/>
                <w:lang w:eastAsia="cs-CZ"/>
              </w:rPr>
              <w:t>SVETEL - DEMONTÁŽ</w:t>
            </w:r>
            <w:proofErr w:type="gramEnd"/>
          </w:p>
        </w:tc>
        <w:tc>
          <w:tcPr>
            <w:tcW w:w="567" w:type="dxa"/>
            <w:shd w:val="clear" w:color="auto" w:fill="auto"/>
            <w:noWrap/>
            <w:vAlign w:val="center"/>
            <w:hideMark/>
          </w:tcPr>
          <w:p w14:paraId="76670F9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6ACEA48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15,000</w:t>
            </w:r>
          </w:p>
        </w:tc>
      </w:tr>
      <w:tr w:rsidR="00FB27F0" w:rsidRPr="00FB27F0" w14:paraId="23583455" w14:textId="77777777" w:rsidTr="002B6949">
        <w:trPr>
          <w:trHeight w:val="255"/>
        </w:trPr>
        <w:tc>
          <w:tcPr>
            <w:tcW w:w="369" w:type="dxa"/>
            <w:shd w:val="clear" w:color="auto" w:fill="auto"/>
            <w:noWrap/>
            <w:vAlign w:val="center"/>
            <w:hideMark/>
          </w:tcPr>
          <w:p w14:paraId="1AF2BCCC"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46</w:t>
            </w:r>
          </w:p>
        </w:tc>
        <w:tc>
          <w:tcPr>
            <w:tcW w:w="851" w:type="dxa"/>
            <w:shd w:val="clear" w:color="auto" w:fill="auto"/>
            <w:noWrap/>
            <w:vAlign w:val="center"/>
            <w:hideMark/>
          </w:tcPr>
          <w:p w14:paraId="6D41A896"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75C618</w:t>
            </w:r>
          </w:p>
        </w:tc>
        <w:tc>
          <w:tcPr>
            <w:tcW w:w="4619" w:type="dxa"/>
            <w:shd w:val="clear" w:color="auto" w:fill="auto"/>
            <w:vAlign w:val="center"/>
            <w:hideMark/>
          </w:tcPr>
          <w:p w14:paraId="0AED7177"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TRPASLICÍ NÁVESTIDLO DO DVOU </w:t>
            </w:r>
            <w:proofErr w:type="gramStart"/>
            <w:r w:rsidRPr="00FB27F0">
              <w:rPr>
                <w:rFonts w:asciiTheme="majorHAnsi" w:eastAsia="Times New Roman" w:hAnsiTheme="majorHAnsi" w:cs="Arial"/>
                <w:lang w:eastAsia="cs-CZ"/>
              </w:rPr>
              <w:t>SVETEL - DEMONTÁŽ</w:t>
            </w:r>
            <w:proofErr w:type="gramEnd"/>
          </w:p>
        </w:tc>
        <w:tc>
          <w:tcPr>
            <w:tcW w:w="567" w:type="dxa"/>
            <w:shd w:val="clear" w:color="auto" w:fill="auto"/>
            <w:noWrap/>
            <w:vAlign w:val="center"/>
            <w:hideMark/>
          </w:tcPr>
          <w:p w14:paraId="5226962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2D5B51A7"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55,000</w:t>
            </w:r>
          </w:p>
        </w:tc>
      </w:tr>
      <w:tr w:rsidR="00FB27F0" w:rsidRPr="00FB27F0" w14:paraId="2FBA0632" w14:textId="77777777" w:rsidTr="002B6949">
        <w:trPr>
          <w:trHeight w:val="510"/>
        </w:trPr>
        <w:tc>
          <w:tcPr>
            <w:tcW w:w="369" w:type="dxa"/>
            <w:shd w:val="clear" w:color="auto" w:fill="auto"/>
            <w:noWrap/>
            <w:vAlign w:val="center"/>
            <w:hideMark/>
          </w:tcPr>
          <w:p w14:paraId="09DC715B"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47</w:t>
            </w:r>
          </w:p>
        </w:tc>
        <w:tc>
          <w:tcPr>
            <w:tcW w:w="851" w:type="dxa"/>
            <w:shd w:val="clear" w:color="auto" w:fill="auto"/>
            <w:noWrap/>
            <w:vAlign w:val="center"/>
            <w:hideMark/>
          </w:tcPr>
          <w:p w14:paraId="68F566AE"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75C728</w:t>
            </w:r>
          </w:p>
        </w:tc>
        <w:tc>
          <w:tcPr>
            <w:tcW w:w="4619" w:type="dxa"/>
            <w:shd w:val="clear" w:color="auto" w:fill="auto"/>
            <w:vAlign w:val="center"/>
            <w:hideMark/>
          </w:tcPr>
          <w:p w14:paraId="29710B03"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VZDÁLENOSTNÍ UPOZORNOVADLO, NEPROMENNÉ NÁVESTIDLO SE </w:t>
            </w:r>
            <w:proofErr w:type="gramStart"/>
            <w:r w:rsidRPr="00FB27F0">
              <w:rPr>
                <w:rFonts w:asciiTheme="majorHAnsi" w:eastAsia="Times New Roman" w:hAnsiTheme="majorHAnsi" w:cs="Arial"/>
                <w:lang w:eastAsia="cs-CZ"/>
              </w:rPr>
              <w:t>ZÁKLADEM - DEMONTÁŽ</w:t>
            </w:r>
            <w:proofErr w:type="gramEnd"/>
          </w:p>
        </w:tc>
        <w:tc>
          <w:tcPr>
            <w:tcW w:w="567" w:type="dxa"/>
            <w:shd w:val="clear" w:color="auto" w:fill="auto"/>
            <w:noWrap/>
            <w:vAlign w:val="center"/>
            <w:hideMark/>
          </w:tcPr>
          <w:p w14:paraId="70C037D8"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192B5DC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18,000</w:t>
            </w:r>
          </w:p>
        </w:tc>
      </w:tr>
      <w:tr w:rsidR="00FB27F0" w:rsidRPr="00FB27F0" w14:paraId="43B24398" w14:textId="77777777" w:rsidTr="002B6949">
        <w:trPr>
          <w:trHeight w:val="255"/>
        </w:trPr>
        <w:tc>
          <w:tcPr>
            <w:tcW w:w="369" w:type="dxa"/>
            <w:shd w:val="clear" w:color="auto" w:fill="auto"/>
            <w:noWrap/>
            <w:vAlign w:val="center"/>
            <w:hideMark/>
          </w:tcPr>
          <w:p w14:paraId="0E8C70A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53</w:t>
            </w:r>
          </w:p>
        </w:tc>
        <w:tc>
          <w:tcPr>
            <w:tcW w:w="851" w:type="dxa"/>
            <w:shd w:val="clear" w:color="auto" w:fill="auto"/>
            <w:noWrap/>
            <w:vAlign w:val="center"/>
            <w:hideMark/>
          </w:tcPr>
          <w:p w14:paraId="3CCA6AE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75C918</w:t>
            </w:r>
          </w:p>
        </w:tc>
        <w:tc>
          <w:tcPr>
            <w:tcW w:w="4619" w:type="dxa"/>
            <w:shd w:val="clear" w:color="auto" w:fill="auto"/>
            <w:vAlign w:val="center"/>
            <w:hideMark/>
          </w:tcPr>
          <w:p w14:paraId="3C739DD2"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SNÍMAC POCÍTACE </w:t>
            </w:r>
            <w:proofErr w:type="gramStart"/>
            <w:r w:rsidRPr="00FB27F0">
              <w:rPr>
                <w:rFonts w:asciiTheme="majorHAnsi" w:eastAsia="Times New Roman" w:hAnsiTheme="majorHAnsi" w:cs="Arial"/>
                <w:lang w:eastAsia="cs-CZ"/>
              </w:rPr>
              <w:t>NÁPRAV - DEMONTÁŽ</w:t>
            </w:r>
            <w:proofErr w:type="gramEnd"/>
          </w:p>
        </w:tc>
        <w:tc>
          <w:tcPr>
            <w:tcW w:w="567" w:type="dxa"/>
            <w:shd w:val="clear" w:color="auto" w:fill="auto"/>
            <w:noWrap/>
            <w:vAlign w:val="center"/>
            <w:hideMark/>
          </w:tcPr>
          <w:p w14:paraId="3A7A57D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0288585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53,000</w:t>
            </w:r>
          </w:p>
        </w:tc>
      </w:tr>
      <w:tr w:rsidR="00FB27F0" w:rsidRPr="00FB27F0" w14:paraId="65B82BA6" w14:textId="77777777" w:rsidTr="002B6949">
        <w:trPr>
          <w:trHeight w:val="255"/>
        </w:trPr>
        <w:tc>
          <w:tcPr>
            <w:tcW w:w="369" w:type="dxa"/>
            <w:shd w:val="clear" w:color="auto" w:fill="auto"/>
            <w:noWrap/>
            <w:vAlign w:val="center"/>
            <w:hideMark/>
          </w:tcPr>
          <w:p w14:paraId="28D80254"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54</w:t>
            </w:r>
          </w:p>
        </w:tc>
        <w:tc>
          <w:tcPr>
            <w:tcW w:w="851" w:type="dxa"/>
            <w:shd w:val="clear" w:color="auto" w:fill="auto"/>
            <w:noWrap/>
            <w:vAlign w:val="center"/>
            <w:hideMark/>
          </w:tcPr>
          <w:p w14:paraId="01DE0E69"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75D158</w:t>
            </w:r>
          </w:p>
        </w:tc>
        <w:tc>
          <w:tcPr>
            <w:tcW w:w="4619" w:type="dxa"/>
            <w:shd w:val="clear" w:color="auto" w:fill="auto"/>
            <w:vAlign w:val="center"/>
            <w:hideMark/>
          </w:tcPr>
          <w:p w14:paraId="3EDB86F8"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KABELOVÝ </w:t>
            </w:r>
            <w:proofErr w:type="gramStart"/>
            <w:r w:rsidRPr="00FB27F0">
              <w:rPr>
                <w:rFonts w:asciiTheme="majorHAnsi" w:eastAsia="Times New Roman" w:hAnsiTheme="majorHAnsi" w:cs="Arial"/>
                <w:lang w:eastAsia="cs-CZ"/>
              </w:rPr>
              <w:t>OBJEKT - DEMONTÁŽ</w:t>
            </w:r>
            <w:proofErr w:type="gramEnd"/>
          </w:p>
        </w:tc>
        <w:tc>
          <w:tcPr>
            <w:tcW w:w="567" w:type="dxa"/>
            <w:shd w:val="clear" w:color="auto" w:fill="auto"/>
            <w:noWrap/>
            <w:vAlign w:val="center"/>
            <w:hideMark/>
          </w:tcPr>
          <w:p w14:paraId="06D5B41D"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4F6B62BF"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6,000</w:t>
            </w:r>
          </w:p>
        </w:tc>
      </w:tr>
    </w:tbl>
    <w:p w14:paraId="1D9790BA" w14:textId="77777777" w:rsidR="002B6949" w:rsidRDefault="002B6949" w:rsidP="00FB27F0">
      <w:pPr>
        <w:spacing w:after="0"/>
        <w:rPr>
          <w:rFonts w:asciiTheme="majorHAnsi" w:hAnsiTheme="majorHAnsi" w:cs="Arial"/>
        </w:rPr>
      </w:pPr>
    </w:p>
    <w:p w14:paraId="656F7F94" w14:textId="4D49A6FA" w:rsidR="00FB27F0" w:rsidRPr="00FB27F0" w:rsidRDefault="00FB27F0" w:rsidP="00FB27F0">
      <w:pPr>
        <w:spacing w:after="0"/>
        <w:rPr>
          <w:rFonts w:asciiTheme="majorHAnsi" w:hAnsiTheme="majorHAnsi" w:cs="Arial"/>
        </w:rPr>
      </w:pPr>
      <w:r w:rsidRPr="00FB27F0">
        <w:rPr>
          <w:rFonts w:asciiTheme="majorHAnsi" w:hAnsiTheme="majorHAnsi" w:cs="Arial"/>
        </w:rPr>
        <w:t>Žádáme zadavatele o prověření množství u uvedených položek a o vysvětlení absence dalších položek (viz výpočet výše), případně o poskytnutí výpočtu množství u uvedených položek.</w:t>
      </w:r>
    </w:p>
    <w:p w14:paraId="2E3D585E" w14:textId="77777777" w:rsidR="00FB27F0" w:rsidRPr="00FB27F0" w:rsidRDefault="00FB27F0" w:rsidP="00F652BF">
      <w:pPr>
        <w:spacing w:after="0"/>
        <w:rPr>
          <w:rFonts w:asciiTheme="majorHAnsi" w:eastAsia="Calibri" w:hAnsiTheme="majorHAnsi" w:cs="Times New Roman"/>
          <w:b/>
          <w:lang w:eastAsia="cs-CZ"/>
        </w:rPr>
      </w:pPr>
    </w:p>
    <w:p w14:paraId="7E0E7BB3" w14:textId="0E820D1A" w:rsidR="0018293B" w:rsidRPr="00FB27F0" w:rsidRDefault="0018293B" w:rsidP="00F652BF">
      <w:pPr>
        <w:spacing w:after="0"/>
        <w:rPr>
          <w:rFonts w:asciiTheme="majorHAnsi" w:eastAsia="Calibri" w:hAnsiTheme="majorHAnsi" w:cs="Times New Roman"/>
          <w:b/>
          <w:color w:val="FF0000"/>
          <w:lang w:eastAsia="cs-CZ"/>
        </w:rPr>
      </w:pPr>
      <w:r w:rsidRPr="00FB27F0">
        <w:rPr>
          <w:rFonts w:asciiTheme="majorHAnsi" w:eastAsia="Calibri" w:hAnsiTheme="majorHAnsi" w:cs="Times New Roman"/>
          <w:b/>
          <w:lang w:eastAsia="cs-CZ"/>
        </w:rPr>
        <w:t xml:space="preserve">Odpověď: </w:t>
      </w:r>
    </w:p>
    <w:p w14:paraId="7BA1FB87" w14:textId="77777777" w:rsidR="00BE6A62" w:rsidRPr="00F652BF" w:rsidRDefault="00BE6A62" w:rsidP="00F652BF">
      <w:pPr>
        <w:spacing w:after="0"/>
        <w:rPr>
          <w:b/>
          <w:bCs/>
        </w:rPr>
      </w:pPr>
      <w:r w:rsidRPr="00F652BF">
        <w:rPr>
          <w:b/>
          <w:bCs/>
        </w:rPr>
        <w:t>Byl upraven soupis prací.</w:t>
      </w:r>
    </w:p>
    <w:p w14:paraId="13F83A85" w14:textId="3605A0CA" w:rsidR="00BE6A62" w:rsidRPr="00F652BF" w:rsidRDefault="00BE6A62" w:rsidP="00F652BF">
      <w:pPr>
        <w:spacing w:after="0"/>
      </w:pPr>
      <w:r w:rsidRPr="00F652BF">
        <w:t>Byla doplněna položka č. 96 (75C168)</w:t>
      </w:r>
      <w:r w:rsidR="00E64511" w:rsidRPr="00F652BF">
        <w:t xml:space="preserve"> a 97 (75D148)</w:t>
      </w:r>
      <w:r w:rsidRPr="00F652BF">
        <w:t>.</w:t>
      </w:r>
    </w:p>
    <w:p w14:paraId="7B2FC6BB" w14:textId="4CD5BDA6" w:rsidR="00F70D77" w:rsidRPr="00F652BF" w:rsidRDefault="00BE6A62" w:rsidP="00F652BF">
      <w:pPr>
        <w:spacing w:after="0"/>
      </w:pPr>
      <w:r w:rsidRPr="00F652BF">
        <w:t>Množství v položce č.39 bylo upraveno na 9 kusů. Množství v polo</w:t>
      </w:r>
      <w:r w:rsidR="00F70D77" w:rsidRPr="00F652BF">
        <w:t>žce č.40 bylo upraveno na 3 kusy</w:t>
      </w:r>
      <w:r w:rsidRPr="00F652BF">
        <w:t xml:space="preserve">. </w:t>
      </w:r>
      <w:r w:rsidR="00F70D77" w:rsidRPr="00F652BF">
        <w:t>Množství v položce č.43 bylo upraveno na 19 kusů. Množství v položce č.47 bylo upraveno na 48 kusů.</w:t>
      </w:r>
    </w:p>
    <w:p w14:paraId="3ED95E59" w14:textId="0AF56D7B" w:rsidR="00E64511" w:rsidRPr="00F652BF" w:rsidRDefault="00E64511" w:rsidP="00F652BF">
      <w:pPr>
        <w:spacing w:after="0"/>
      </w:pPr>
      <w:r w:rsidRPr="00F652BF">
        <w:t>Návěstidla na lávce</w:t>
      </w:r>
      <w:r w:rsidR="00052CFC" w:rsidRPr="00F652BF">
        <w:t xml:space="preserve"> a</w:t>
      </w:r>
      <w:r w:rsidRPr="00F652BF">
        <w:t xml:space="preserve"> ukazatele rychlosti jsou součástí osobní skupiny.</w:t>
      </w:r>
    </w:p>
    <w:p w14:paraId="624C6C9F" w14:textId="42B42626" w:rsidR="00BE6A62" w:rsidRPr="00F652BF" w:rsidRDefault="00BE6A62" w:rsidP="00F652BF">
      <w:pPr>
        <w:spacing w:after="0"/>
      </w:pPr>
    </w:p>
    <w:p w14:paraId="6A6C7247" w14:textId="77777777" w:rsidR="0018293B" w:rsidRPr="00FB27F0" w:rsidRDefault="0018293B" w:rsidP="00FB27F0">
      <w:pPr>
        <w:spacing w:after="0"/>
        <w:rPr>
          <w:rFonts w:asciiTheme="majorHAnsi" w:eastAsia="Times New Roman" w:hAnsiTheme="majorHAnsi" w:cs="Times New Roman"/>
          <w:b/>
          <w:color w:val="FF0000"/>
          <w:lang w:eastAsia="cs-CZ"/>
        </w:rPr>
      </w:pPr>
    </w:p>
    <w:p w14:paraId="20EC1117" w14:textId="2A6F3105" w:rsidR="0018293B" w:rsidRPr="00FB27F0" w:rsidRDefault="0018293B"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w:t>
      </w:r>
      <w:r w:rsidR="00FB27F0" w:rsidRPr="00FB27F0">
        <w:rPr>
          <w:rFonts w:asciiTheme="majorHAnsi" w:eastAsia="Calibri" w:hAnsiTheme="majorHAnsi" w:cs="Times New Roman"/>
          <w:b/>
          <w:lang w:eastAsia="cs-CZ"/>
        </w:rPr>
        <w:t>46</w:t>
      </w:r>
      <w:r w:rsidRPr="00FB27F0">
        <w:rPr>
          <w:rFonts w:asciiTheme="majorHAnsi" w:eastAsia="Calibri" w:hAnsiTheme="majorHAnsi" w:cs="Times New Roman"/>
          <w:b/>
          <w:lang w:eastAsia="cs-CZ"/>
        </w:rPr>
        <w:t>:</w:t>
      </w:r>
    </w:p>
    <w:p w14:paraId="56185BA0" w14:textId="77777777" w:rsidR="00FB27F0" w:rsidRP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Ve výkresech provizorních stavů (č. 2.201 až 2.213) bylo napočítáno podle barevné legendy následující množství nových provizorních venkovních prvků:</w:t>
      </w:r>
    </w:p>
    <w:p w14:paraId="7F7FEFA0" w14:textId="77777777" w:rsidR="00FB27F0" w:rsidRPr="00052CFC" w:rsidRDefault="00FB27F0" w:rsidP="00FB27F0">
      <w:pPr>
        <w:spacing w:after="0"/>
        <w:rPr>
          <w:rFonts w:asciiTheme="majorHAnsi" w:hAnsiTheme="majorHAnsi" w:cs="Arial"/>
        </w:rPr>
      </w:pPr>
      <w:r w:rsidRPr="00052CFC">
        <w:rPr>
          <w:rFonts w:asciiTheme="majorHAnsi" w:hAnsiTheme="majorHAnsi" w:cs="Arial"/>
        </w:rPr>
        <w:t>Snímač počítače náprav: cca 70ks</w:t>
      </w:r>
    </w:p>
    <w:p w14:paraId="6A18B98B" w14:textId="77777777" w:rsidR="00FB27F0" w:rsidRPr="00052CFC" w:rsidRDefault="00FB27F0" w:rsidP="00FB27F0">
      <w:pPr>
        <w:spacing w:after="0"/>
        <w:rPr>
          <w:rFonts w:asciiTheme="majorHAnsi" w:hAnsiTheme="majorHAnsi" w:cs="Arial"/>
        </w:rPr>
      </w:pPr>
      <w:r w:rsidRPr="00052CFC">
        <w:rPr>
          <w:rFonts w:asciiTheme="majorHAnsi" w:hAnsiTheme="majorHAnsi" w:cs="Arial"/>
        </w:rPr>
        <w:t>Vzdálenostní upozorňovadlo: 3ks (1 sada po 3ks)</w:t>
      </w:r>
    </w:p>
    <w:p w14:paraId="51930367" w14:textId="77777777" w:rsidR="00FB27F0" w:rsidRPr="00052CFC" w:rsidRDefault="00FB27F0" w:rsidP="00FB27F0">
      <w:pPr>
        <w:spacing w:after="0"/>
        <w:rPr>
          <w:rFonts w:asciiTheme="majorHAnsi" w:hAnsiTheme="majorHAnsi" w:cs="Arial"/>
        </w:rPr>
      </w:pPr>
      <w:r w:rsidRPr="00052CFC">
        <w:rPr>
          <w:rFonts w:asciiTheme="majorHAnsi" w:hAnsiTheme="majorHAnsi" w:cs="Arial"/>
        </w:rPr>
        <w:t xml:space="preserve">Stožárové </w:t>
      </w:r>
      <w:proofErr w:type="gramStart"/>
      <w:r w:rsidRPr="00052CFC">
        <w:rPr>
          <w:rFonts w:asciiTheme="majorHAnsi" w:hAnsiTheme="majorHAnsi" w:cs="Arial"/>
        </w:rPr>
        <w:t>4-světlové</w:t>
      </w:r>
      <w:proofErr w:type="gramEnd"/>
      <w:r w:rsidRPr="00052CFC">
        <w:rPr>
          <w:rFonts w:asciiTheme="majorHAnsi" w:hAnsiTheme="majorHAnsi" w:cs="Arial"/>
        </w:rPr>
        <w:t xml:space="preserve"> návěstidlo: 7ks</w:t>
      </w:r>
    </w:p>
    <w:p w14:paraId="0FF67491" w14:textId="77777777" w:rsidR="00FB27F0" w:rsidRPr="00052CFC" w:rsidRDefault="00FB27F0" w:rsidP="00FB27F0">
      <w:pPr>
        <w:spacing w:after="0"/>
        <w:rPr>
          <w:rFonts w:asciiTheme="majorHAnsi" w:hAnsiTheme="majorHAnsi" w:cs="Arial"/>
        </w:rPr>
      </w:pPr>
      <w:r w:rsidRPr="00052CFC">
        <w:rPr>
          <w:rFonts w:asciiTheme="majorHAnsi" w:hAnsiTheme="majorHAnsi" w:cs="Arial"/>
        </w:rPr>
        <w:t xml:space="preserve">Stožárové </w:t>
      </w:r>
      <w:proofErr w:type="gramStart"/>
      <w:r w:rsidRPr="00052CFC">
        <w:rPr>
          <w:rFonts w:asciiTheme="majorHAnsi" w:hAnsiTheme="majorHAnsi" w:cs="Arial"/>
        </w:rPr>
        <w:t>5-světlové</w:t>
      </w:r>
      <w:proofErr w:type="gramEnd"/>
      <w:r w:rsidRPr="00052CFC">
        <w:rPr>
          <w:rFonts w:asciiTheme="majorHAnsi" w:hAnsiTheme="majorHAnsi" w:cs="Arial"/>
        </w:rPr>
        <w:t xml:space="preserve"> návěstidlo: 10ks</w:t>
      </w:r>
    </w:p>
    <w:p w14:paraId="7CE29299" w14:textId="77777777" w:rsidR="00FB27F0" w:rsidRPr="00052CFC" w:rsidRDefault="00FB27F0" w:rsidP="00FB27F0">
      <w:pPr>
        <w:spacing w:after="0"/>
        <w:rPr>
          <w:rFonts w:asciiTheme="majorHAnsi" w:hAnsiTheme="majorHAnsi" w:cs="Arial"/>
        </w:rPr>
      </w:pPr>
      <w:r w:rsidRPr="00052CFC">
        <w:rPr>
          <w:rFonts w:asciiTheme="majorHAnsi" w:hAnsiTheme="majorHAnsi" w:cs="Arial"/>
        </w:rPr>
        <w:t>Snímač polohy jazyka: 3ks</w:t>
      </w:r>
    </w:p>
    <w:p w14:paraId="1B1EF311" w14:textId="77777777" w:rsidR="00FB27F0" w:rsidRPr="00FB27F0" w:rsidRDefault="00FB27F0" w:rsidP="00FB27F0">
      <w:pPr>
        <w:spacing w:after="0"/>
        <w:rPr>
          <w:rFonts w:asciiTheme="majorHAnsi" w:hAnsiTheme="majorHAnsi" w:cs="Arial"/>
        </w:rPr>
      </w:pPr>
      <w:proofErr w:type="gramStart"/>
      <w:r w:rsidRPr="00052CFC">
        <w:rPr>
          <w:rFonts w:asciiTheme="majorHAnsi" w:hAnsiTheme="majorHAnsi" w:cs="Arial"/>
        </w:rPr>
        <w:t>4-světlové</w:t>
      </w:r>
      <w:proofErr w:type="gramEnd"/>
      <w:r w:rsidRPr="00052CFC">
        <w:rPr>
          <w:rFonts w:asciiTheme="majorHAnsi" w:hAnsiTheme="majorHAnsi" w:cs="Arial"/>
        </w:rPr>
        <w:t xml:space="preserve"> návěstidlo na lávce</w:t>
      </w:r>
      <w:r w:rsidRPr="00FB27F0">
        <w:rPr>
          <w:rFonts w:asciiTheme="majorHAnsi" w:hAnsiTheme="majorHAnsi" w:cs="Arial"/>
        </w:rPr>
        <w:t>: 4ks.</w:t>
      </w:r>
    </w:p>
    <w:p w14:paraId="3347ADBF" w14:textId="77777777" w:rsidR="00F652BF" w:rsidRDefault="00F652BF" w:rsidP="00FB27F0">
      <w:pPr>
        <w:spacing w:after="0"/>
        <w:rPr>
          <w:rFonts w:asciiTheme="majorHAnsi" w:hAnsiTheme="majorHAnsi" w:cs="Arial"/>
        </w:rPr>
      </w:pPr>
    </w:p>
    <w:p w14:paraId="620DED63" w14:textId="77777777" w:rsidR="00F652BF" w:rsidRDefault="00F652BF" w:rsidP="00FB27F0">
      <w:pPr>
        <w:spacing w:after="0"/>
        <w:rPr>
          <w:rFonts w:asciiTheme="majorHAnsi" w:hAnsiTheme="majorHAnsi" w:cs="Arial"/>
        </w:rPr>
      </w:pPr>
    </w:p>
    <w:p w14:paraId="0D5F93D8" w14:textId="5FE151D9" w:rsidR="00FB27F0" w:rsidRDefault="00FB27F0" w:rsidP="00FB27F0">
      <w:pPr>
        <w:spacing w:after="0"/>
        <w:rPr>
          <w:rFonts w:asciiTheme="majorHAnsi" w:hAnsiTheme="majorHAnsi" w:cs="Arial"/>
        </w:rPr>
      </w:pPr>
      <w:r w:rsidRPr="00FB27F0">
        <w:rPr>
          <w:rFonts w:asciiTheme="majorHAnsi" w:hAnsiTheme="majorHAnsi" w:cs="Arial"/>
        </w:rPr>
        <w:lastRenderedPageBreak/>
        <w:t>V soupisu prací se nachází položky:</w:t>
      </w:r>
    </w:p>
    <w:p w14:paraId="0FF0F4E8" w14:textId="77777777" w:rsidR="002B6949" w:rsidRPr="00FB27F0" w:rsidRDefault="002B6949" w:rsidP="00FB27F0">
      <w:pPr>
        <w:spacing w:after="0"/>
        <w:rPr>
          <w:rFonts w:asciiTheme="majorHAnsi" w:hAnsiTheme="majorHAnsi" w:cs="Arial"/>
        </w:rPr>
      </w:pP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5392"/>
        <w:gridCol w:w="709"/>
        <w:gridCol w:w="1134"/>
      </w:tblGrid>
      <w:tr w:rsidR="00FB27F0" w:rsidRPr="00FB27F0" w14:paraId="3E95F9BD" w14:textId="77777777" w:rsidTr="002B6949">
        <w:trPr>
          <w:trHeight w:val="255"/>
          <w:jc w:val="center"/>
        </w:trPr>
        <w:tc>
          <w:tcPr>
            <w:tcW w:w="421" w:type="dxa"/>
            <w:shd w:val="clear" w:color="auto" w:fill="auto"/>
            <w:noWrap/>
            <w:vAlign w:val="center"/>
            <w:hideMark/>
          </w:tcPr>
          <w:p w14:paraId="26B76F9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41</w:t>
            </w:r>
          </w:p>
        </w:tc>
        <w:tc>
          <w:tcPr>
            <w:tcW w:w="850" w:type="dxa"/>
            <w:shd w:val="clear" w:color="auto" w:fill="auto"/>
            <w:noWrap/>
            <w:vAlign w:val="center"/>
            <w:hideMark/>
          </w:tcPr>
          <w:p w14:paraId="66405DC0"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75C531</w:t>
            </w:r>
          </w:p>
        </w:tc>
        <w:tc>
          <w:tcPr>
            <w:tcW w:w="5392" w:type="dxa"/>
            <w:shd w:val="clear" w:color="auto" w:fill="auto"/>
            <w:vAlign w:val="center"/>
            <w:hideMark/>
          </w:tcPr>
          <w:p w14:paraId="4E59788C"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STOŽÁROVÉ NÁVESTIDLO OD CTYR </w:t>
            </w:r>
            <w:proofErr w:type="gramStart"/>
            <w:r w:rsidRPr="00FB27F0">
              <w:rPr>
                <w:rFonts w:asciiTheme="majorHAnsi" w:eastAsia="Times New Roman" w:hAnsiTheme="majorHAnsi" w:cs="Arial"/>
                <w:lang w:eastAsia="cs-CZ"/>
              </w:rPr>
              <w:t>SVETEL - DODÁVKA</w:t>
            </w:r>
            <w:proofErr w:type="gramEnd"/>
          </w:p>
        </w:tc>
        <w:tc>
          <w:tcPr>
            <w:tcW w:w="709" w:type="dxa"/>
            <w:shd w:val="clear" w:color="auto" w:fill="auto"/>
            <w:noWrap/>
            <w:vAlign w:val="center"/>
            <w:hideMark/>
          </w:tcPr>
          <w:p w14:paraId="59727EF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187E4125"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15,000</w:t>
            </w:r>
          </w:p>
        </w:tc>
      </w:tr>
      <w:tr w:rsidR="00FB27F0" w:rsidRPr="00FB27F0" w14:paraId="6A7E2FAB" w14:textId="77777777" w:rsidTr="002B6949">
        <w:trPr>
          <w:trHeight w:val="255"/>
          <w:jc w:val="center"/>
        </w:trPr>
        <w:tc>
          <w:tcPr>
            <w:tcW w:w="421" w:type="dxa"/>
            <w:shd w:val="clear" w:color="auto" w:fill="auto"/>
            <w:noWrap/>
            <w:vAlign w:val="center"/>
            <w:hideMark/>
          </w:tcPr>
          <w:p w14:paraId="1A9AA493"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42</w:t>
            </w:r>
          </w:p>
        </w:tc>
        <w:tc>
          <w:tcPr>
            <w:tcW w:w="850" w:type="dxa"/>
            <w:shd w:val="clear" w:color="auto" w:fill="auto"/>
            <w:noWrap/>
            <w:vAlign w:val="center"/>
            <w:hideMark/>
          </w:tcPr>
          <w:p w14:paraId="39A857DF"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75C537</w:t>
            </w:r>
          </w:p>
        </w:tc>
        <w:tc>
          <w:tcPr>
            <w:tcW w:w="5392" w:type="dxa"/>
            <w:shd w:val="clear" w:color="auto" w:fill="auto"/>
            <w:vAlign w:val="center"/>
            <w:hideMark/>
          </w:tcPr>
          <w:p w14:paraId="0A3FCFE5"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STOŽÁROVÉ NÁVESTIDLO OD CTYR </w:t>
            </w:r>
            <w:proofErr w:type="gramStart"/>
            <w:r w:rsidRPr="00FB27F0">
              <w:rPr>
                <w:rFonts w:asciiTheme="majorHAnsi" w:eastAsia="Times New Roman" w:hAnsiTheme="majorHAnsi" w:cs="Arial"/>
                <w:lang w:eastAsia="cs-CZ"/>
              </w:rPr>
              <w:t>SVETEL - MONTÁŽ</w:t>
            </w:r>
            <w:proofErr w:type="gramEnd"/>
          </w:p>
        </w:tc>
        <w:tc>
          <w:tcPr>
            <w:tcW w:w="709" w:type="dxa"/>
            <w:shd w:val="clear" w:color="auto" w:fill="auto"/>
            <w:noWrap/>
            <w:vAlign w:val="center"/>
            <w:hideMark/>
          </w:tcPr>
          <w:p w14:paraId="4D173B6A"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0F4F2654"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15,000</w:t>
            </w:r>
          </w:p>
        </w:tc>
      </w:tr>
      <w:tr w:rsidR="00FB27F0" w:rsidRPr="00FB27F0" w14:paraId="5234F0DC" w14:textId="77777777" w:rsidTr="002B6949">
        <w:trPr>
          <w:trHeight w:val="255"/>
          <w:jc w:val="center"/>
        </w:trPr>
        <w:tc>
          <w:tcPr>
            <w:tcW w:w="421" w:type="dxa"/>
            <w:shd w:val="clear" w:color="auto" w:fill="auto"/>
            <w:noWrap/>
            <w:vAlign w:val="center"/>
            <w:hideMark/>
          </w:tcPr>
          <w:p w14:paraId="05F79415"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51</w:t>
            </w:r>
          </w:p>
        </w:tc>
        <w:tc>
          <w:tcPr>
            <w:tcW w:w="850" w:type="dxa"/>
            <w:shd w:val="clear" w:color="auto" w:fill="auto"/>
            <w:noWrap/>
            <w:vAlign w:val="center"/>
            <w:hideMark/>
          </w:tcPr>
          <w:p w14:paraId="05F89EC2"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75C911</w:t>
            </w:r>
          </w:p>
        </w:tc>
        <w:tc>
          <w:tcPr>
            <w:tcW w:w="5392" w:type="dxa"/>
            <w:shd w:val="clear" w:color="auto" w:fill="auto"/>
            <w:vAlign w:val="center"/>
            <w:hideMark/>
          </w:tcPr>
          <w:p w14:paraId="2DEF23A3"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SNÍMAC POCÍTACE </w:t>
            </w:r>
            <w:proofErr w:type="gramStart"/>
            <w:r w:rsidRPr="00FB27F0">
              <w:rPr>
                <w:rFonts w:asciiTheme="majorHAnsi" w:eastAsia="Times New Roman" w:hAnsiTheme="majorHAnsi" w:cs="Arial"/>
                <w:lang w:eastAsia="cs-CZ"/>
              </w:rPr>
              <w:t>NÁPRAV - DODÁVKA</w:t>
            </w:r>
            <w:proofErr w:type="gramEnd"/>
          </w:p>
        </w:tc>
        <w:tc>
          <w:tcPr>
            <w:tcW w:w="709" w:type="dxa"/>
            <w:shd w:val="clear" w:color="auto" w:fill="auto"/>
            <w:noWrap/>
            <w:vAlign w:val="center"/>
            <w:hideMark/>
          </w:tcPr>
          <w:p w14:paraId="4A36EFA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38954997"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53,000</w:t>
            </w:r>
          </w:p>
        </w:tc>
      </w:tr>
      <w:tr w:rsidR="00FB27F0" w:rsidRPr="00FB27F0" w14:paraId="1CBAD5FB" w14:textId="77777777" w:rsidTr="002B6949">
        <w:trPr>
          <w:trHeight w:val="255"/>
          <w:jc w:val="center"/>
        </w:trPr>
        <w:tc>
          <w:tcPr>
            <w:tcW w:w="421" w:type="dxa"/>
            <w:shd w:val="clear" w:color="auto" w:fill="auto"/>
            <w:noWrap/>
            <w:vAlign w:val="center"/>
            <w:hideMark/>
          </w:tcPr>
          <w:p w14:paraId="5408FAF1"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52</w:t>
            </w:r>
          </w:p>
        </w:tc>
        <w:tc>
          <w:tcPr>
            <w:tcW w:w="850" w:type="dxa"/>
            <w:shd w:val="clear" w:color="auto" w:fill="auto"/>
            <w:noWrap/>
            <w:vAlign w:val="center"/>
            <w:hideMark/>
          </w:tcPr>
          <w:p w14:paraId="778FD347" w14:textId="77777777" w:rsidR="00FB27F0" w:rsidRPr="00FB27F0" w:rsidRDefault="00FB27F0" w:rsidP="00FB27F0">
            <w:pPr>
              <w:spacing w:after="0"/>
              <w:jc w:val="right"/>
              <w:rPr>
                <w:rFonts w:asciiTheme="majorHAnsi" w:eastAsia="Times New Roman" w:hAnsiTheme="majorHAnsi" w:cs="Arial"/>
                <w:lang w:eastAsia="cs-CZ"/>
              </w:rPr>
            </w:pPr>
            <w:r w:rsidRPr="00FB27F0">
              <w:rPr>
                <w:rFonts w:asciiTheme="majorHAnsi" w:eastAsia="Times New Roman" w:hAnsiTheme="majorHAnsi" w:cs="Arial"/>
                <w:lang w:eastAsia="cs-CZ"/>
              </w:rPr>
              <w:t>75C917</w:t>
            </w:r>
          </w:p>
        </w:tc>
        <w:tc>
          <w:tcPr>
            <w:tcW w:w="5392" w:type="dxa"/>
            <w:shd w:val="clear" w:color="auto" w:fill="auto"/>
            <w:vAlign w:val="center"/>
            <w:hideMark/>
          </w:tcPr>
          <w:p w14:paraId="63A941ED" w14:textId="77777777" w:rsidR="00FB27F0" w:rsidRPr="00FB27F0" w:rsidRDefault="00FB27F0" w:rsidP="00FB27F0">
            <w:pPr>
              <w:spacing w:after="0"/>
              <w:rPr>
                <w:rFonts w:asciiTheme="majorHAnsi" w:eastAsia="Times New Roman" w:hAnsiTheme="majorHAnsi" w:cs="Arial"/>
                <w:lang w:eastAsia="cs-CZ"/>
              </w:rPr>
            </w:pPr>
            <w:r w:rsidRPr="00FB27F0">
              <w:rPr>
                <w:rFonts w:asciiTheme="majorHAnsi" w:eastAsia="Times New Roman" w:hAnsiTheme="majorHAnsi" w:cs="Arial"/>
                <w:lang w:eastAsia="cs-CZ"/>
              </w:rPr>
              <w:t xml:space="preserve">SNÍMAC POCÍTACE </w:t>
            </w:r>
            <w:proofErr w:type="gramStart"/>
            <w:r w:rsidRPr="00FB27F0">
              <w:rPr>
                <w:rFonts w:asciiTheme="majorHAnsi" w:eastAsia="Times New Roman" w:hAnsiTheme="majorHAnsi" w:cs="Arial"/>
                <w:lang w:eastAsia="cs-CZ"/>
              </w:rPr>
              <w:t>NÁPRAV - MONTÁŽ</w:t>
            </w:r>
            <w:proofErr w:type="gramEnd"/>
          </w:p>
        </w:tc>
        <w:tc>
          <w:tcPr>
            <w:tcW w:w="709" w:type="dxa"/>
            <w:shd w:val="clear" w:color="auto" w:fill="auto"/>
            <w:noWrap/>
            <w:vAlign w:val="center"/>
            <w:hideMark/>
          </w:tcPr>
          <w:p w14:paraId="6F531A1B"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KUS</w:t>
            </w:r>
          </w:p>
        </w:tc>
        <w:tc>
          <w:tcPr>
            <w:tcW w:w="1134" w:type="dxa"/>
            <w:shd w:val="clear" w:color="auto" w:fill="auto"/>
            <w:noWrap/>
            <w:vAlign w:val="center"/>
            <w:hideMark/>
          </w:tcPr>
          <w:p w14:paraId="621D650F" w14:textId="77777777" w:rsidR="00FB27F0" w:rsidRPr="00FB27F0" w:rsidRDefault="00FB27F0" w:rsidP="00FB27F0">
            <w:pPr>
              <w:spacing w:after="0"/>
              <w:jc w:val="center"/>
              <w:rPr>
                <w:rFonts w:asciiTheme="majorHAnsi" w:eastAsia="Times New Roman" w:hAnsiTheme="majorHAnsi" w:cs="Arial"/>
                <w:lang w:eastAsia="cs-CZ"/>
              </w:rPr>
            </w:pPr>
            <w:r w:rsidRPr="00FB27F0">
              <w:rPr>
                <w:rFonts w:asciiTheme="majorHAnsi" w:eastAsia="Times New Roman" w:hAnsiTheme="majorHAnsi" w:cs="Arial"/>
                <w:lang w:eastAsia="cs-CZ"/>
              </w:rPr>
              <w:t xml:space="preserve">    53,000</w:t>
            </w:r>
          </w:p>
        </w:tc>
      </w:tr>
    </w:tbl>
    <w:p w14:paraId="7AB65B09" w14:textId="77777777" w:rsidR="002B6949" w:rsidRDefault="002B6949" w:rsidP="00FB27F0">
      <w:pPr>
        <w:spacing w:after="0"/>
        <w:rPr>
          <w:rFonts w:asciiTheme="majorHAnsi" w:hAnsiTheme="majorHAnsi" w:cs="Arial"/>
        </w:rPr>
      </w:pPr>
    </w:p>
    <w:p w14:paraId="46AFB661" w14:textId="29F01730" w:rsidR="00FB27F0" w:rsidRPr="00FB27F0" w:rsidRDefault="00FB27F0" w:rsidP="00FB27F0">
      <w:pPr>
        <w:spacing w:after="0"/>
        <w:rPr>
          <w:rFonts w:asciiTheme="majorHAnsi" w:hAnsiTheme="majorHAnsi" w:cs="Arial"/>
        </w:rPr>
      </w:pPr>
      <w:r w:rsidRPr="00FB27F0">
        <w:rPr>
          <w:rFonts w:asciiTheme="majorHAnsi" w:hAnsiTheme="majorHAnsi" w:cs="Arial"/>
        </w:rPr>
        <w:t>Žádáme zadavatele o prověření množství u uvedených položek a o vysvětlení absence dalších položek (viz výpočet výše), případně o poskytnutí výpočtu množství u uvedených položek.</w:t>
      </w:r>
    </w:p>
    <w:p w14:paraId="685E8E32" w14:textId="77777777" w:rsidR="00FB27F0" w:rsidRPr="00FB27F0" w:rsidRDefault="00FB27F0" w:rsidP="00FB27F0">
      <w:pPr>
        <w:spacing w:after="0"/>
        <w:rPr>
          <w:rFonts w:asciiTheme="majorHAnsi" w:eastAsia="Calibri" w:hAnsiTheme="majorHAnsi" w:cs="Times New Roman"/>
          <w:b/>
          <w:lang w:eastAsia="cs-CZ"/>
        </w:rPr>
      </w:pPr>
    </w:p>
    <w:p w14:paraId="26F880D8" w14:textId="06B85341" w:rsidR="0018293B" w:rsidRPr="00F652BF" w:rsidRDefault="0018293B"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4AA165C8" w14:textId="77777777" w:rsidR="00BE6A62" w:rsidRPr="00F652BF" w:rsidRDefault="00BE6A62" w:rsidP="00F652BF">
      <w:pPr>
        <w:spacing w:after="0"/>
        <w:rPr>
          <w:b/>
          <w:bCs/>
        </w:rPr>
      </w:pPr>
      <w:r w:rsidRPr="00F652BF">
        <w:rPr>
          <w:b/>
          <w:bCs/>
        </w:rPr>
        <w:t>Byl upraven soupis prací.</w:t>
      </w:r>
    </w:p>
    <w:p w14:paraId="5AB38BDC" w14:textId="77777777" w:rsidR="00390992" w:rsidRPr="00F652BF" w:rsidRDefault="00390992" w:rsidP="00F652BF">
      <w:pPr>
        <w:spacing w:after="0"/>
      </w:pPr>
      <w:r w:rsidRPr="00F652BF">
        <w:t>Návěstidla na lávce jsou součástí osobní skupiny.</w:t>
      </w:r>
    </w:p>
    <w:p w14:paraId="2CCA98DA" w14:textId="2335039B" w:rsidR="00BE6A62" w:rsidRPr="00F652BF" w:rsidRDefault="00BE6A62" w:rsidP="00F652BF">
      <w:pPr>
        <w:spacing w:after="0"/>
      </w:pPr>
      <w:r w:rsidRPr="00F652BF">
        <w:t>Byla doplněna polo</w:t>
      </w:r>
      <w:r w:rsidR="00E64511" w:rsidRPr="00F652BF">
        <w:t>žka č. 94 (75C161), 95 (75C167), 98 (75C721), 99(75C727)</w:t>
      </w:r>
    </w:p>
    <w:p w14:paraId="51D478A5" w14:textId="062B3BA7" w:rsidR="00052CFC" w:rsidRPr="00F652BF" w:rsidRDefault="00390992" w:rsidP="00F652BF">
      <w:pPr>
        <w:spacing w:after="0"/>
      </w:pPr>
      <w:r w:rsidRPr="00F652BF">
        <w:t>Na základě dotazu bylo upraveno m</w:t>
      </w:r>
      <w:r w:rsidR="00052CFC" w:rsidRPr="00F652BF">
        <w:t>nožství v položkách č.51 a 52 na 70 kusů.</w:t>
      </w:r>
    </w:p>
    <w:p w14:paraId="43D82574" w14:textId="77777777" w:rsidR="00052CFC" w:rsidRDefault="00052CFC" w:rsidP="00F652BF">
      <w:pPr>
        <w:spacing w:after="0"/>
        <w:rPr>
          <w:color w:val="FF0000"/>
        </w:rPr>
      </w:pPr>
    </w:p>
    <w:p w14:paraId="3F7B4B7E" w14:textId="77777777" w:rsidR="0018293B" w:rsidRPr="00FB27F0" w:rsidRDefault="0018293B" w:rsidP="00F652BF">
      <w:pPr>
        <w:spacing w:after="0"/>
        <w:rPr>
          <w:rFonts w:asciiTheme="majorHAnsi" w:eastAsia="Times New Roman" w:hAnsiTheme="majorHAnsi" w:cs="Times New Roman"/>
          <w:b/>
          <w:color w:val="FF0000"/>
          <w:lang w:eastAsia="cs-CZ"/>
        </w:rPr>
      </w:pPr>
    </w:p>
    <w:p w14:paraId="07FEEA2D" w14:textId="2DE8762A" w:rsidR="00FB27F0" w:rsidRPr="00FB27F0" w:rsidRDefault="00FB27F0"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247:</w:t>
      </w:r>
    </w:p>
    <w:p w14:paraId="247A78AD" w14:textId="163CFB7C" w:rsidR="00FB27F0" w:rsidRP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Ve výkresech provizorních stavů (č. 2.201 až 2.213) se vyskytuje značné množství upravovaných či rušených izolovaných styků. Předpokládáme správně, že jsou tyto činnosti součástí jiné profese, než je zabezpečovací či sdělovací zařízení?</w:t>
      </w:r>
    </w:p>
    <w:p w14:paraId="596A8595" w14:textId="77777777" w:rsidR="00FB27F0" w:rsidRPr="00FB27F0" w:rsidRDefault="00FB27F0" w:rsidP="00FB27F0">
      <w:pPr>
        <w:spacing w:after="0"/>
        <w:rPr>
          <w:rFonts w:asciiTheme="majorHAnsi" w:eastAsia="Calibri" w:hAnsiTheme="majorHAnsi" w:cs="Times New Roman"/>
          <w:b/>
          <w:lang w:eastAsia="cs-CZ"/>
        </w:rPr>
      </w:pPr>
    </w:p>
    <w:p w14:paraId="669378AC" w14:textId="77777777" w:rsidR="00FB27F0" w:rsidRPr="00F652BF" w:rsidRDefault="00FB27F0"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36102890" w14:textId="77777777" w:rsidR="00052CFC" w:rsidRPr="00F652BF" w:rsidRDefault="00052CFC" w:rsidP="00F652BF">
      <w:pPr>
        <w:spacing w:after="0"/>
        <w:rPr>
          <w:b/>
          <w:bCs/>
        </w:rPr>
      </w:pPr>
      <w:r w:rsidRPr="00F652BF">
        <w:rPr>
          <w:b/>
          <w:bCs/>
        </w:rPr>
        <w:t>Byl upraven soupis prací.</w:t>
      </w:r>
    </w:p>
    <w:p w14:paraId="24F0F0D5" w14:textId="6CCB0782" w:rsidR="00052CFC" w:rsidRPr="00F652BF" w:rsidRDefault="00052CFC" w:rsidP="00F652BF">
      <w:pPr>
        <w:spacing w:after="0"/>
      </w:pPr>
      <w:r w:rsidRPr="00F652BF">
        <w:t>Byla doplněna položka č. 100 (R75C87).</w:t>
      </w:r>
    </w:p>
    <w:p w14:paraId="284D96C7" w14:textId="5BE272C4" w:rsidR="00FB27F0" w:rsidRPr="00F652BF" w:rsidRDefault="005370A8" w:rsidP="00F652BF">
      <w:pPr>
        <w:spacing w:after="0"/>
      </w:pPr>
      <w:r w:rsidRPr="00F652BF">
        <w:t>Izolovan</w:t>
      </w:r>
      <w:r w:rsidR="00390992" w:rsidRPr="00F652BF">
        <w:t>é</w:t>
      </w:r>
      <w:r w:rsidRPr="00F652BF">
        <w:t xml:space="preserve"> styky na rušeném kolejišti budou zrušeny v rámci kolejového svršku. Ostatní styky budou, dle projektu, překl</w:t>
      </w:r>
      <w:r w:rsidR="00390992" w:rsidRPr="00F652BF">
        <w:t>enuty, toto řeší PS 19-01-11.2, viz položka č.100</w:t>
      </w:r>
    </w:p>
    <w:p w14:paraId="5861E7EF" w14:textId="41F1C36D" w:rsidR="00390992" w:rsidRPr="00F652BF" w:rsidRDefault="00390992" w:rsidP="00F652BF">
      <w:pPr>
        <w:spacing w:after="0"/>
      </w:pPr>
      <w:r w:rsidRPr="00F652BF">
        <w:t xml:space="preserve">Na základě dotazu byla v objektu </w:t>
      </w:r>
      <w:r w:rsidRPr="00F652BF">
        <w:rPr>
          <w:b/>
        </w:rPr>
        <w:t>SO 19-10-01</w:t>
      </w:r>
      <w:r w:rsidRPr="00F652BF">
        <w:t xml:space="preserve"> doplněna položka č.97 544322 IZOLOVANÝ STYK LEPENÝ STANDARDNÍ DÉLKY (3,4-8,0 M), TEPELNE NEOPRACOVANÝ, TVARU 49 E1 v počtu 48 kusů co odpovídá 40 kusů v kolejích č.101-110 a pak 8 styků v odbočných větvích výhybek č.124, č.130, č.136 a č.137.</w:t>
      </w:r>
      <w:r w:rsidR="00C84D99" w:rsidRPr="00F652BF">
        <w:t xml:space="preserve"> V souvislosti s vložením nových izolovaných styků do stávajících kolejí byly upraveny také položky č.39 SVAR KOLEJNIC (STEJNÉHO TVARU) 49 E1, T JEDNOTLIVE</w:t>
      </w:r>
      <w:r w:rsidR="00192067" w:rsidRPr="00F652BF">
        <w:t>,</w:t>
      </w:r>
      <w:r w:rsidR="00C84D99" w:rsidRPr="00F652BF">
        <w:t xml:space="preserve"> č.47 REZÁNÍ KOLEJNIC</w:t>
      </w:r>
      <w:r w:rsidR="00192067" w:rsidRPr="00F652BF">
        <w:t xml:space="preserve"> a č.45 ZRUŠENÍ A ZNOVUZRÍZENÍ BEZSTYKOVÉ KOLEJE NA NEDEMONTOVANÝCH ÚSECÍCH V KOLEJI.</w:t>
      </w:r>
    </w:p>
    <w:p w14:paraId="7075DD24" w14:textId="158A55AC" w:rsidR="002B6949" w:rsidRPr="00F652BF" w:rsidRDefault="002B6949" w:rsidP="00F652BF">
      <w:pPr>
        <w:spacing w:after="0"/>
        <w:rPr>
          <w:rFonts w:asciiTheme="majorHAnsi" w:eastAsia="Times New Roman" w:hAnsiTheme="majorHAnsi" w:cs="Times New Roman"/>
          <w:b/>
          <w:lang w:eastAsia="cs-CZ"/>
        </w:rPr>
      </w:pPr>
    </w:p>
    <w:p w14:paraId="77056D04" w14:textId="77777777" w:rsidR="00F652BF" w:rsidRPr="00F652BF" w:rsidRDefault="00F652BF" w:rsidP="00F652BF">
      <w:pPr>
        <w:spacing w:after="0"/>
        <w:rPr>
          <w:rFonts w:asciiTheme="majorHAnsi" w:eastAsia="Times New Roman" w:hAnsiTheme="majorHAnsi" w:cs="Times New Roman"/>
          <w:b/>
          <w:lang w:eastAsia="cs-CZ"/>
        </w:rPr>
      </w:pPr>
    </w:p>
    <w:p w14:paraId="305EAE25" w14:textId="77777777" w:rsidR="002B6949" w:rsidRPr="00F652BF" w:rsidRDefault="00FB27F0" w:rsidP="00FB27F0">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Dotaz č. 248:</w:t>
      </w:r>
    </w:p>
    <w:p w14:paraId="250E142C" w14:textId="5EF677CC" w:rsidR="00FB27F0" w:rsidRPr="00F652BF" w:rsidRDefault="00FB27F0" w:rsidP="00FB27F0">
      <w:pPr>
        <w:spacing w:after="0"/>
        <w:rPr>
          <w:rFonts w:asciiTheme="majorHAnsi" w:eastAsia="Calibri" w:hAnsiTheme="majorHAnsi" w:cs="Times New Roman"/>
          <w:b/>
          <w:lang w:eastAsia="cs-CZ"/>
        </w:rPr>
      </w:pPr>
      <w:r w:rsidRPr="00F652BF">
        <w:rPr>
          <w:rFonts w:asciiTheme="majorHAnsi" w:hAnsiTheme="majorHAnsi" w:cs="Arial"/>
          <w:b/>
        </w:rPr>
        <w:t xml:space="preserve">PS 19-01-11.2, ŽST Česká Třebová, vjezdová skupina, provizorní SZZ. </w:t>
      </w:r>
      <w:r w:rsidRPr="00F652BF">
        <w:rPr>
          <w:rFonts w:asciiTheme="majorHAnsi" w:hAnsiTheme="majorHAnsi" w:cs="Arial"/>
        </w:rPr>
        <w:t>V soupisu prací postrádáme položku pro přezkoušení nových (provizorních) návěstidel. Žádáme zadavatele o doplnění položky do soupisu prací.</w:t>
      </w:r>
    </w:p>
    <w:p w14:paraId="594589DC" w14:textId="77777777" w:rsidR="00FB27F0" w:rsidRPr="00F652BF" w:rsidRDefault="00FB27F0" w:rsidP="00FB27F0">
      <w:pPr>
        <w:spacing w:after="0"/>
        <w:rPr>
          <w:rFonts w:asciiTheme="majorHAnsi" w:eastAsia="Calibri" w:hAnsiTheme="majorHAnsi" w:cs="Times New Roman"/>
          <w:b/>
          <w:lang w:eastAsia="cs-CZ"/>
        </w:rPr>
      </w:pPr>
    </w:p>
    <w:p w14:paraId="5BC69B08" w14:textId="77777777" w:rsidR="00FB27F0" w:rsidRPr="00F652BF" w:rsidRDefault="00FB27F0"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0286C0B1" w14:textId="77777777" w:rsidR="00C5287D" w:rsidRPr="00F652BF" w:rsidRDefault="00C5287D" w:rsidP="00F652BF">
      <w:pPr>
        <w:spacing w:after="0"/>
        <w:rPr>
          <w:b/>
          <w:bCs/>
        </w:rPr>
      </w:pPr>
      <w:r w:rsidRPr="00F652BF">
        <w:rPr>
          <w:b/>
          <w:bCs/>
        </w:rPr>
        <w:t>Byl upraven soupis prací.</w:t>
      </w:r>
    </w:p>
    <w:p w14:paraId="069B0804" w14:textId="249144E6" w:rsidR="00C5287D" w:rsidRPr="00F652BF" w:rsidRDefault="005920B3" w:rsidP="00F652BF">
      <w:pPr>
        <w:spacing w:after="0"/>
      </w:pPr>
      <w:r w:rsidRPr="00F652BF">
        <w:t>Pro přezkoušení nových (provizorních) návěstidel b</w:t>
      </w:r>
      <w:r w:rsidR="00C5287D" w:rsidRPr="00F652BF">
        <w:t xml:space="preserve">yla </w:t>
      </w:r>
      <w:r w:rsidRPr="00F652BF">
        <w:t xml:space="preserve">na základě dotazu </w:t>
      </w:r>
      <w:r w:rsidR="00C5287D" w:rsidRPr="00F652BF">
        <w:t>doplněna položka č. 77 (75E157)</w:t>
      </w:r>
      <w:r w:rsidRPr="00F652BF">
        <w:t>.</w:t>
      </w:r>
    </w:p>
    <w:p w14:paraId="591CD6B5" w14:textId="3B4B7D89" w:rsidR="00FB27F0" w:rsidRDefault="00FB27F0" w:rsidP="00F652BF">
      <w:pPr>
        <w:spacing w:after="0"/>
        <w:rPr>
          <w:rFonts w:asciiTheme="majorHAnsi" w:eastAsia="Times New Roman" w:hAnsiTheme="majorHAnsi" w:cs="Times New Roman"/>
          <w:b/>
          <w:color w:val="FF0000"/>
          <w:lang w:eastAsia="cs-CZ"/>
        </w:rPr>
      </w:pPr>
    </w:p>
    <w:p w14:paraId="5A1BBE2B" w14:textId="77777777" w:rsidR="002B6949" w:rsidRPr="00FB27F0" w:rsidRDefault="002B6949" w:rsidP="00FB27F0">
      <w:pPr>
        <w:spacing w:after="0"/>
        <w:rPr>
          <w:rFonts w:asciiTheme="majorHAnsi" w:eastAsia="Times New Roman" w:hAnsiTheme="majorHAnsi" w:cs="Times New Roman"/>
          <w:b/>
          <w:color w:val="FF0000"/>
          <w:lang w:eastAsia="cs-CZ"/>
        </w:rPr>
      </w:pPr>
    </w:p>
    <w:p w14:paraId="2828AC76" w14:textId="698D611D" w:rsidR="00FB27F0" w:rsidRPr="00FB27F0" w:rsidRDefault="00FB27F0"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249:</w:t>
      </w:r>
    </w:p>
    <w:p w14:paraId="69CEEE3D" w14:textId="77777777" w:rsidR="00FB27F0" w:rsidRP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V TZ se uvádí:</w:t>
      </w:r>
    </w:p>
    <w:p w14:paraId="4296854F" w14:textId="77777777" w:rsidR="00FB27F0" w:rsidRPr="00FB27F0" w:rsidRDefault="00FB27F0" w:rsidP="00FB27F0">
      <w:pPr>
        <w:spacing w:after="0"/>
        <w:rPr>
          <w:rFonts w:asciiTheme="majorHAnsi" w:hAnsiTheme="majorHAnsi" w:cs="Arial"/>
        </w:rPr>
      </w:pPr>
      <w:r w:rsidRPr="00FB27F0">
        <w:rPr>
          <w:rFonts w:asciiTheme="majorHAnsi" w:hAnsiTheme="majorHAnsi" w:cs="Arial"/>
        </w:rPr>
        <w:t xml:space="preserve">„Během rekonstrukce kolejiště bude nutno demontovat stávající </w:t>
      </w:r>
      <w:proofErr w:type="spellStart"/>
      <w:r w:rsidRPr="00FB27F0">
        <w:rPr>
          <w:rFonts w:asciiTheme="majorHAnsi" w:hAnsiTheme="majorHAnsi" w:cs="Arial"/>
        </w:rPr>
        <w:t>balízy</w:t>
      </w:r>
      <w:proofErr w:type="spellEnd"/>
      <w:r w:rsidRPr="00FB27F0">
        <w:rPr>
          <w:rFonts w:asciiTheme="majorHAnsi" w:hAnsiTheme="majorHAnsi" w:cs="Arial"/>
        </w:rPr>
        <w:t xml:space="preserve"> ETCS L2 a magnetické</w:t>
      </w:r>
    </w:p>
    <w:p w14:paraId="00F758F1" w14:textId="541207C9" w:rsidR="00FB27F0" w:rsidRPr="00FB27F0" w:rsidRDefault="00FB27F0" w:rsidP="00FB27F0">
      <w:pPr>
        <w:spacing w:after="0"/>
        <w:rPr>
          <w:rFonts w:asciiTheme="majorHAnsi" w:hAnsiTheme="majorHAnsi" w:cs="Arial"/>
        </w:rPr>
      </w:pPr>
      <w:r w:rsidRPr="00FB27F0">
        <w:rPr>
          <w:rFonts w:asciiTheme="majorHAnsi" w:hAnsiTheme="majorHAnsi" w:cs="Arial"/>
        </w:rPr>
        <w:t>informační body (MIB) systému AVV. Tyto demontované prvky musí být uloženy dle obchodně-technické</w:t>
      </w:r>
      <w:r w:rsidR="002B6949">
        <w:rPr>
          <w:rFonts w:asciiTheme="majorHAnsi" w:hAnsiTheme="majorHAnsi" w:cs="Arial"/>
        </w:rPr>
        <w:t xml:space="preserve"> </w:t>
      </w:r>
      <w:r w:rsidRPr="00FB27F0">
        <w:rPr>
          <w:rFonts w:asciiTheme="majorHAnsi" w:hAnsiTheme="majorHAnsi" w:cs="Arial"/>
        </w:rPr>
        <w:t>dokumentace výrobce a náležitě ochráněny před poškozením s tím, že za ochranu i případnou náhradu</w:t>
      </w:r>
      <w:r w:rsidR="002B6949">
        <w:rPr>
          <w:rFonts w:asciiTheme="majorHAnsi" w:hAnsiTheme="majorHAnsi" w:cs="Arial"/>
        </w:rPr>
        <w:t xml:space="preserve"> </w:t>
      </w:r>
      <w:r w:rsidRPr="00FB27F0">
        <w:rPr>
          <w:rFonts w:asciiTheme="majorHAnsi" w:hAnsiTheme="majorHAnsi" w:cs="Arial"/>
        </w:rPr>
        <w:t xml:space="preserve">nese odpovědnost zhotovitel stavby. Po dokončení stavebních postupů budou některé </w:t>
      </w:r>
      <w:proofErr w:type="spellStart"/>
      <w:r w:rsidRPr="00FB27F0">
        <w:rPr>
          <w:rFonts w:asciiTheme="majorHAnsi" w:hAnsiTheme="majorHAnsi" w:cs="Arial"/>
        </w:rPr>
        <w:t>balízy</w:t>
      </w:r>
      <w:proofErr w:type="spellEnd"/>
      <w:r w:rsidRPr="00FB27F0">
        <w:rPr>
          <w:rFonts w:asciiTheme="majorHAnsi" w:hAnsiTheme="majorHAnsi" w:cs="Arial"/>
        </w:rPr>
        <w:t xml:space="preserve"> montovány</w:t>
      </w:r>
      <w:r w:rsidR="002B6949">
        <w:rPr>
          <w:rFonts w:asciiTheme="majorHAnsi" w:hAnsiTheme="majorHAnsi" w:cs="Arial"/>
        </w:rPr>
        <w:t xml:space="preserve"> </w:t>
      </w:r>
      <w:r w:rsidRPr="00FB27F0">
        <w:rPr>
          <w:rFonts w:asciiTheme="majorHAnsi" w:hAnsiTheme="majorHAnsi" w:cs="Arial"/>
        </w:rPr>
        <w:t xml:space="preserve">zpět do kolejiště v nových polohách a je nutno tyto </w:t>
      </w:r>
      <w:proofErr w:type="spellStart"/>
      <w:r w:rsidRPr="00FB27F0">
        <w:rPr>
          <w:rFonts w:asciiTheme="majorHAnsi" w:hAnsiTheme="majorHAnsi" w:cs="Arial"/>
        </w:rPr>
        <w:t>balízy</w:t>
      </w:r>
      <w:proofErr w:type="spellEnd"/>
      <w:r w:rsidRPr="00FB27F0">
        <w:rPr>
          <w:rFonts w:asciiTheme="majorHAnsi" w:hAnsiTheme="majorHAnsi" w:cs="Arial"/>
        </w:rPr>
        <w:t xml:space="preserve"> přeprogramovat.“</w:t>
      </w:r>
    </w:p>
    <w:p w14:paraId="2C1BB865" w14:textId="77777777" w:rsidR="00FB27F0" w:rsidRPr="00F652BF" w:rsidRDefault="00FB27F0" w:rsidP="00FB27F0">
      <w:pPr>
        <w:spacing w:after="0"/>
        <w:rPr>
          <w:rFonts w:asciiTheme="majorHAnsi" w:hAnsiTheme="majorHAnsi" w:cs="Arial"/>
        </w:rPr>
      </w:pPr>
      <w:r w:rsidRPr="00FB27F0">
        <w:rPr>
          <w:rFonts w:asciiTheme="majorHAnsi" w:hAnsiTheme="majorHAnsi" w:cs="Arial"/>
        </w:rPr>
        <w:lastRenderedPageBreak/>
        <w:t xml:space="preserve">V soupisu prací ani v situačních schématech provizorních stavů jsme nenalezli žádné úpravy </w:t>
      </w:r>
      <w:proofErr w:type="spellStart"/>
      <w:r w:rsidRPr="00FB27F0">
        <w:rPr>
          <w:rFonts w:asciiTheme="majorHAnsi" w:hAnsiTheme="majorHAnsi" w:cs="Arial"/>
        </w:rPr>
        <w:t>balíz</w:t>
      </w:r>
      <w:proofErr w:type="spellEnd"/>
      <w:r w:rsidRPr="00FB27F0">
        <w:rPr>
          <w:rFonts w:asciiTheme="majorHAnsi" w:hAnsiTheme="majorHAnsi" w:cs="Arial"/>
        </w:rPr>
        <w:t xml:space="preserve"> ani AVV. Předpokládáme správně, že jsou úpravy těchto prvků součástí jiných PS, </w:t>
      </w:r>
      <w:r w:rsidRPr="00F652BF">
        <w:rPr>
          <w:rFonts w:asciiTheme="majorHAnsi" w:hAnsiTheme="majorHAnsi" w:cs="Arial"/>
        </w:rPr>
        <w:t>případně SO?</w:t>
      </w:r>
    </w:p>
    <w:p w14:paraId="3B6CE17E" w14:textId="77777777" w:rsidR="00FB27F0" w:rsidRPr="00F652BF" w:rsidRDefault="00FB27F0" w:rsidP="00FB27F0">
      <w:pPr>
        <w:spacing w:after="0"/>
        <w:rPr>
          <w:rFonts w:asciiTheme="majorHAnsi" w:eastAsia="Calibri" w:hAnsiTheme="majorHAnsi" w:cs="Times New Roman"/>
          <w:b/>
          <w:lang w:eastAsia="cs-CZ"/>
        </w:rPr>
      </w:pPr>
    </w:p>
    <w:p w14:paraId="5B136235" w14:textId="204D140F" w:rsidR="00FB27F0" w:rsidRPr="00F652BF" w:rsidRDefault="00FB27F0"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70796BD9" w14:textId="6C3AC3F9" w:rsidR="00DF563E" w:rsidRPr="00F652BF" w:rsidRDefault="00DF563E" w:rsidP="00F652BF">
      <w:pPr>
        <w:spacing w:after="0"/>
        <w:rPr>
          <w:b/>
          <w:bCs/>
        </w:rPr>
      </w:pPr>
      <w:r w:rsidRPr="00F652BF">
        <w:rPr>
          <w:b/>
          <w:bCs/>
        </w:rPr>
        <w:t>Byl upraven soupis prací PS 19-01-71.3.</w:t>
      </w:r>
    </w:p>
    <w:p w14:paraId="191AB6EC" w14:textId="6D82B7C0" w:rsidR="00DF563E" w:rsidRPr="00F652BF" w:rsidRDefault="00DF563E" w:rsidP="00F652BF">
      <w:pPr>
        <w:spacing w:after="0"/>
        <w:rPr>
          <w:b/>
          <w:bCs/>
        </w:rPr>
      </w:pPr>
      <w:r w:rsidRPr="00F652BF">
        <w:rPr>
          <w:b/>
          <w:bCs/>
        </w:rPr>
        <w:t>Byla upravena příloha 1.001 PS 19-01-11.2.</w:t>
      </w:r>
    </w:p>
    <w:p w14:paraId="3BFA387A" w14:textId="0EDD2776" w:rsidR="00DF563E" w:rsidRPr="00F652BF" w:rsidRDefault="005920B3" w:rsidP="00F652BF">
      <w:pPr>
        <w:spacing w:after="0"/>
      </w:pPr>
      <w:r w:rsidRPr="00F652BF">
        <w:t>Do rozpočtu PS 19-01-71.3 b</w:t>
      </w:r>
      <w:r w:rsidR="00DF563E" w:rsidRPr="00F652BF">
        <w:t>yla</w:t>
      </w:r>
      <w:r w:rsidRPr="00F652BF">
        <w:t xml:space="preserve"> na základě dotazu</w:t>
      </w:r>
      <w:r w:rsidR="00DF563E" w:rsidRPr="00F652BF">
        <w:t xml:space="preserve"> doplněna položka č. 10 (75F218).</w:t>
      </w:r>
    </w:p>
    <w:p w14:paraId="249603D9" w14:textId="77777777" w:rsidR="00DF563E" w:rsidRPr="00F652BF" w:rsidRDefault="00DF563E" w:rsidP="00F652BF">
      <w:pPr>
        <w:spacing w:after="0"/>
        <w:rPr>
          <w:rFonts w:asciiTheme="majorHAnsi" w:eastAsia="Calibri" w:hAnsiTheme="majorHAnsi" w:cs="Times New Roman"/>
          <w:lang w:eastAsia="cs-CZ"/>
        </w:rPr>
      </w:pPr>
      <w:r w:rsidRPr="00F652BF">
        <w:rPr>
          <w:rFonts w:asciiTheme="majorHAnsi" w:eastAsia="Calibri" w:hAnsiTheme="majorHAnsi" w:cs="Times New Roman"/>
          <w:lang w:eastAsia="cs-CZ"/>
        </w:rPr>
        <w:t xml:space="preserve">Demontáž a montáž </w:t>
      </w:r>
      <w:proofErr w:type="spellStart"/>
      <w:r w:rsidRPr="00F652BF">
        <w:rPr>
          <w:rFonts w:asciiTheme="majorHAnsi" w:eastAsia="Calibri" w:hAnsiTheme="majorHAnsi" w:cs="Times New Roman"/>
          <w:lang w:eastAsia="cs-CZ"/>
        </w:rPr>
        <w:t>balíz</w:t>
      </w:r>
      <w:proofErr w:type="spellEnd"/>
      <w:r w:rsidRPr="00F652BF">
        <w:rPr>
          <w:rFonts w:asciiTheme="majorHAnsi" w:eastAsia="Calibri" w:hAnsiTheme="majorHAnsi" w:cs="Times New Roman"/>
          <w:lang w:eastAsia="cs-CZ"/>
        </w:rPr>
        <w:t xml:space="preserve"> je součástí PS 19-01-71.3.</w:t>
      </w:r>
    </w:p>
    <w:p w14:paraId="7F2F6897" w14:textId="77777777" w:rsidR="00DF563E" w:rsidRPr="00F652BF" w:rsidRDefault="00DF563E" w:rsidP="00F652BF">
      <w:pPr>
        <w:spacing w:after="0"/>
      </w:pPr>
    </w:p>
    <w:p w14:paraId="3F0E920A" w14:textId="77777777" w:rsidR="00FB27F0" w:rsidRPr="00FB27F0" w:rsidRDefault="00FB27F0" w:rsidP="00FB27F0">
      <w:pPr>
        <w:spacing w:after="0"/>
        <w:rPr>
          <w:rFonts w:asciiTheme="majorHAnsi" w:eastAsia="Times New Roman" w:hAnsiTheme="majorHAnsi" w:cs="Times New Roman"/>
          <w:b/>
          <w:color w:val="FF0000"/>
          <w:lang w:eastAsia="cs-CZ"/>
        </w:rPr>
      </w:pPr>
    </w:p>
    <w:p w14:paraId="2D05669F" w14:textId="0A02C7A2" w:rsidR="00FB27F0" w:rsidRPr="00FB27F0" w:rsidRDefault="00FB27F0" w:rsidP="00FB27F0">
      <w:pPr>
        <w:spacing w:after="0"/>
        <w:rPr>
          <w:rFonts w:asciiTheme="majorHAnsi" w:eastAsia="Calibri" w:hAnsiTheme="majorHAnsi" w:cs="Times New Roman"/>
          <w:b/>
          <w:lang w:eastAsia="cs-CZ"/>
        </w:rPr>
      </w:pPr>
      <w:r w:rsidRPr="00FB27F0">
        <w:rPr>
          <w:rFonts w:asciiTheme="majorHAnsi" w:eastAsia="Calibri" w:hAnsiTheme="majorHAnsi" w:cs="Times New Roman"/>
          <w:b/>
          <w:lang w:eastAsia="cs-CZ"/>
        </w:rPr>
        <w:t>Dotaz č. 250:</w:t>
      </w:r>
    </w:p>
    <w:p w14:paraId="3591FFDE" w14:textId="77777777" w:rsidR="00FB27F0" w:rsidRPr="00FB27F0" w:rsidRDefault="00FB27F0" w:rsidP="00FB27F0">
      <w:pPr>
        <w:spacing w:after="0"/>
        <w:rPr>
          <w:rFonts w:asciiTheme="majorHAnsi" w:hAnsiTheme="majorHAnsi" w:cs="Arial"/>
        </w:rPr>
      </w:pPr>
      <w:r w:rsidRPr="00FB27F0">
        <w:rPr>
          <w:rFonts w:asciiTheme="majorHAnsi" w:hAnsiTheme="majorHAnsi" w:cs="Arial"/>
          <w:b/>
        </w:rPr>
        <w:t xml:space="preserve">PS 19-01-11.2, ŽST Česká Třebová, vjezdová skupina, provizorní SZZ. </w:t>
      </w:r>
      <w:r w:rsidRPr="00FB27F0">
        <w:rPr>
          <w:rFonts w:asciiTheme="majorHAnsi" w:hAnsiTheme="majorHAnsi" w:cs="Arial"/>
        </w:rPr>
        <w:t>V TZ se uvádí:</w:t>
      </w:r>
    </w:p>
    <w:p w14:paraId="3D11C815" w14:textId="77777777" w:rsidR="00FB27F0" w:rsidRPr="00FB27F0" w:rsidRDefault="00FB27F0" w:rsidP="00FB27F0">
      <w:pPr>
        <w:spacing w:after="0"/>
        <w:rPr>
          <w:rFonts w:asciiTheme="majorHAnsi" w:hAnsiTheme="majorHAnsi" w:cs="Arial"/>
        </w:rPr>
      </w:pPr>
      <w:r w:rsidRPr="00FB27F0">
        <w:rPr>
          <w:rFonts w:asciiTheme="majorHAnsi" w:hAnsiTheme="majorHAnsi" w:cs="Arial"/>
        </w:rPr>
        <w:t>„3.2.2.5 Přejezdové zařízení</w:t>
      </w:r>
    </w:p>
    <w:p w14:paraId="6E359EB3" w14:textId="77777777" w:rsidR="00FB27F0" w:rsidRPr="00FB27F0" w:rsidRDefault="00FB27F0" w:rsidP="00FB27F0">
      <w:pPr>
        <w:spacing w:after="0"/>
        <w:rPr>
          <w:rFonts w:asciiTheme="majorHAnsi" w:hAnsiTheme="majorHAnsi" w:cs="Arial"/>
        </w:rPr>
      </w:pPr>
      <w:r w:rsidRPr="00FB27F0">
        <w:rPr>
          <w:rFonts w:asciiTheme="majorHAnsi" w:hAnsiTheme="majorHAnsi" w:cs="Arial"/>
        </w:rPr>
        <w:t>Během činnosti M-PZZ nebude v obvodu vjezdové skupiny a obvodu Les aktivované žádné</w:t>
      </w:r>
    </w:p>
    <w:p w14:paraId="1A162766" w14:textId="77777777" w:rsidR="00FB27F0" w:rsidRPr="00FB27F0" w:rsidRDefault="00FB27F0" w:rsidP="00FB27F0">
      <w:pPr>
        <w:spacing w:after="0"/>
        <w:rPr>
          <w:rFonts w:asciiTheme="majorHAnsi" w:hAnsiTheme="majorHAnsi" w:cs="Arial"/>
        </w:rPr>
      </w:pPr>
      <w:r w:rsidRPr="00FB27F0">
        <w:rPr>
          <w:rFonts w:asciiTheme="majorHAnsi" w:hAnsiTheme="majorHAnsi" w:cs="Arial"/>
        </w:rPr>
        <w:t>přejezdové zařízení.“</w:t>
      </w:r>
    </w:p>
    <w:p w14:paraId="6D443A05" w14:textId="77777777" w:rsidR="002B6949" w:rsidRDefault="002B6949" w:rsidP="00FB27F0">
      <w:pPr>
        <w:spacing w:after="0"/>
        <w:rPr>
          <w:rFonts w:asciiTheme="majorHAnsi" w:hAnsiTheme="majorHAnsi" w:cs="Arial"/>
        </w:rPr>
      </w:pPr>
    </w:p>
    <w:p w14:paraId="5EF23CF5" w14:textId="40CF56DD" w:rsidR="00FB27F0" w:rsidRPr="00FB27F0" w:rsidRDefault="00FB27F0" w:rsidP="00FB27F0">
      <w:pPr>
        <w:spacing w:after="0"/>
        <w:rPr>
          <w:rFonts w:asciiTheme="majorHAnsi" w:hAnsiTheme="majorHAnsi" w:cs="Arial"/>
        </w:rPr>
      </w:pPr>
      <w:r w:rsidRPr="00FB27F0">
        <w:rPr>
          <w:rFonts w:asciiTheme="majorHAnsi" w:hAnsiTheme="majorHAnsi" w:cs="Arial"/>
        </w:rPr>
        <w:t>V situačním schématu provizorního stavu SP5a/SP5b (výkres č. 2.212) je zakreslen tento přejezd:</w:t>
      </w:r>
    </w:p>
    <w:p w14:paraId="269FD50A" w14:textId="77777777" w:rsidR="00F652BF" w:rsidRDefault="00F652BF" w:rsidP="00FB27F0">
      <w:pPr>
        <w:spacing w:after="0"/>
        <w:jc w:val="center"/>
        <w:rPr>
          <w:rFonts w:asciiTheme="majorHAnsi" w:hAnsiTheme="majorHAnsi" w:cs="Arial"/>
        </w:rPr>
      </w:pPr>
    </w:p>
    <w:p w14:paraId="0E197918" w14:textId="64D05027" w:rsidR="00FB27F0" w:rsidRPr="00FB27F0" w:rsidRDefault="00FB27F0" w:rsidP="00FB27F0">
      <w:pPr>
        <w:spacing w:after="0"/>
        <w:jc w:val="center"/>
        <w:rPr>
          <w:rFonts w:asciiTheme="majorHAnsi" w:hAnsiTheme="majorHAnsi" w:cs="Arial"/>
        </w:rPr>
      </w:pPr>
      <w:r w:rsidRPr="00FB27F0">
        <w:rPr>
          <w:rFonts w:asciiTheme="majorHAnsi" w:hAnsiTheme="majorHAnsi" w:cs="Arial"/>
          <w:noProof/>
          <w:lang w:eastAsia="cs-CZ"/>
        </w:rPr>
        <w:drawing>
          <wp:inline distT="0" distB="0" distL="0" distR="0" wp14:anchorId="6E9EE843" wp14:editId="07A7CA99">
            <wp:extent cx="1379220" cy="356694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34267" cy="3709308"/>
                    </a:xfrm>
                    <a:prstGeom prst="rect">
                      <a:avLst/>
                    </a:prstGeom>
                  </pic:spPr>
                </pic:pic>
              </a:graphicData>
            </a:graphic>
          </wp:inline>
        </w:drawing>
      </w:r>
    </w:p>
    <w:p w14:paraId="40AF41AC" w14:textId="77777777" w:rsidR="00F652BF" w:rsidRDefault="00F652BF" w:rsidP="00FB27F0">
      <w:pPr>
        <w:spacing w:after="0"/>
        <w:rPr>
          <w:rFonts w:asciiTheme="majorHAnsi" w:hAnsiTheme="majorHAnsi" w:cs="Arial"/>
        </w:rPr>
      </w:pPr>
    </w:p>
    <w:p w14:paraId="61137854" w14:textId="77777777" w:rsidR="00F652BF" w:rsidRDefault="00F652BF" w:rsidP="00FB27F0">
      <w:pPr>
        <w:spacing w:after="0"/>
        <w:rPr>
          <w:rFonts w:asciiTheme="majorHAnsi" w:hAnsiTheme="majorHAnsi" w:cs="Arial"/>
        </w:rPr>
      </w:pPr>
    </w:p>
    <w:p w14:paraId="433EA533" w14:textId="1E77480A" w:rsidR="00FB27F0" w:rsidRPr="00FB27F0" w:rsidRDefault="00FB27F0" w:rsidP="00FB27F0">
      <w:pPr>
        <w:spacing w:after="0"/>
        <w:rPr>
          <w:rFonts w:asciiTheme="majorHAnsi" w:hAnsiTheme="majorHAnsi" w:cs="Arial"/>
        </w:rPr>
      </w:pPr>
      <w:r w:rsidRPr="00FB27F0">
        <w:rPr>
          <w:rFonts w:asciiTheme="majorHAnsi" w:hAnsiTheme="majorHAnsi" w:cs="Arial"/>
        </w:rPr>
        <w:t>K tomuto provizornímu přejezdu (v km 0,343, pro stavební komunikaci) nejsou v soupisu prací žádné odpovídající položky, jako např. výstražník se závorou 1 skříň (2ks), RD, skříň logiky, baterie, usměrňovač, přezkoušení. Žádáme zadavatele o prověření/vysvětlení.</w:t>
      </w:r>
    </w:p>
    <w:p w14:paraId="637C7125" w14:textId="77777777" w:rsidR="002B6949" w:rsidRDefault="002B6949" w:rsidP="00FB27F0">
      <w:pPr>
        <w:spacing w:after="0"/>
        <w:rPr>
          <w:rFonts w:asciiTheme="majorHAnsi" w:eastAsia="Calibri" w:hAnsiTheme="majorHAnsi" w:cs="Times New Roman"/>
          <w:b/>
          <w:lang w:eastAsia="cs-CZ"/>
        </w:rPr>
      </w:pPr>
    </w:p>
    <w:p w14:paraId="55545B49" w14:textId="52C17A44" w:rsidR="00FB27F0" w:rsidRPr="00F652BF" w:rsidRDefault="00FB27F0" w:rsidP="00F652BF">
      <w:pPr>
        <w:spacing w:after="0"/>
        <w:rPr>
          <w:rFonts w:asciiTheme="majorHAnsi" w:eastAsia="Calibri" w:hAnsiTheme="majorHAnsi" w:cs="Times New Roman"/>
          <w:b/>
          <w:lang w:eastAsia="cs-CZ"/>
        </w:rPr>
      </w:pPr>
      <w:r w:rsidRPr="00F652BF">
        <w:rPr>
          <w:rFonts w:asciiTheme="majorHAnsi" w:eastAsia="Calibri" w:hAnsiTheme="majorHAnsi" w:cs="Times New Roman"/>
          <w:b/>
          <w:lang w:eastAsia="cs-CZ"/>
        </w:rPr>
        <w:t xml:space="preserve">Odpověď: </w:t>
      </w:r>
    </w:p>
    <w:p w14:paraId="1D0E2E8A" w14:textId="77777777" w:rsidR="00AE0C30" w:rsidRPr="00F652BF" w:rsidRDefault="00AE0C30" w:rsidP="00F652BF">
      <w:pPr>
        <w:spacing w:after="0"/>
        <w:rPr>
          <w:b/>
          <w:bCs/>
        </w:rPr>
      </w:pPr>
      <w:r w:rsidRPr="00F652BF">
        <w:rPr>
          <w:b/>
          <w:bCs/>
        </w:rPr>
        <w:t>Byl upraven soupis prací.</w:t>
      </w:r>
    </w:p>
    <w:p w14:paraId="441C15A9" w14:textId="529925AF" w:rsidR="00AE0C30" w:rsidRPr="00F652BF" w:rsidRDefault="005920B3" w:rsidP="00F652BF">
      <w:pPr>
        <w:spacing w:after="0"/>
      </w:pPr>
      <w:r w:rsidRPr="00F652BF">
        <w:t>Na základě prověření bylo zjištěno, že do rozpočtu je nutné doplnit následující položky</w:t>
      </w:r>
      <w:r w:rsidR="00AE0C30" w:rsidRPr="00F652BF">
        <w:t xml:space="preserve"> č. 7</w:t>
      </w:r>
      <w:r w:rsidR="00CD4178" w:rsidRPr="00F652BF">
        <w:t>8</w:t>
      </w:r>
      <w:r w:rsidR="00AE0C30" w:rsidRPr="00F652BF">
        <w:t xml:space="preserve"> (</w:t>
      </w:r>
      <w:r w:rsidR="00CD4178" w:rsidRPr="00F652BF">
        <w:t>75D211</w:t>
      </w:r>
      <w:r w:rsidR="00AE0C30" w:rsidRPr="00F652BF">
        <w:t>)</w:t>
      </w:r>
      <w:r w:rsidR="00CD4178" w:rsidRPr="00F652BF">
        <w:t>,</w:t>
      </w:r>
      <w:bookmarkStart w:id="1" w:name="OLE_LINK1"/>
      <w:r w:rsidR="00CD4178" w:rsidRPr="00F652BF">
        <w:t xml:space="preserve"> 79 (75D217)</w:t>
      </w:r>
      <w:bookmarkEnd w:id="1"/>
      <w:r w:rsidR="00CD4178" w:rsidRPr="00F652BF">
        <w:t>, 80 (75D218), 81 (75D161), 82 (75D167), 83 (75D168), 84 (75D111), 85 (75D117), 86 (75D118)</w:t>
      </w:r>
      <w:r w:rsidR="00F646C7" w:rsidRPr="00F652BF">
        <w:t>, 87 (75B6L1), 88 (75B6T7), 89 (75B6T8), 90 (75E197), 91 (</w:t>
      </w:r>
      <w:r w:rsidR="0057125B" w:rsidRPr="00F652BF">
        <w:t>75B6A1</w:t>
      </w:r>
      <w:r w:rsidR="00F646C7" w:rsidRPr="00F652BF">
        <w:t>),92 (</w:t>
      </w:r>
      <w:r w:rsidR="0057125B" w:rsidRPr="00F652BF">
        <w:t>75B6G7</w:t>
      </w:r>
      <w:r w:rsidR="00F646C7" w:rsidRPr="00F652BF">
        <w:t>), 93 (</w:t>
      </w:r>
      <w:r w:rsidR="0057125B" w:rsidRPr="00F652BF">
        <w:t>75B6G8</w:t>
      </w:r>
      <w:r w:rsidR="00F646C7" w:rsidRPr="00F652BF">
        <w:t>).</w:t>
      </w:r>
    </w:p>
    <w:p w14:paraId="203EDD7B" w14:textId="1E6ED5D6" w:rsidR="00FB27F0" w:rsidRPr="00F652BF" w:rsidRDefault="00FB27F0" w:rsidP="00F652BF">
      <w:pPr>
        <w:spacing w:after="0"/>
        <w:rPr>
          <w:rFonts w:asciiTheme="majorHAnsi" w:eastAsia="Times New Roman" w:hAnsiTheme="majorHAnsi" w:cs="Times New Roman"/>
          <w:lang w:eastAsia="cs-CZ"/>
        </w:rPr>
      </w:pPr>
    </w:p>
    <w:p w14:paraId="26C388FC" w14:textId="77777777" w:rsidR="00FB27F0" w:rsidRPr="00F652BF" w:rsidRDefault="00FB27F0" w:rsidP="00F652BF">
      <w:pPr>
        <w:spacing w:after="0"/>
        <w:rPr>
          <w:rFonts w:asciiTheme="majorHAnsi" w:eastAsia="Times New Roman" w:hAnsiTheme="majorHAnsi" w:cs="Times New Roman"/>
          <w:b/>
          <w:lang w:eastAsia="cs-CZ"/>
        </w:rPr>
      </w:pPr>
    </w:p>
    <w:p w14:paraId="2ACDDA1C" w14:textId="77777777" w:rsidR="00664163" w:rsidRPr="00BD5319" w:rsidRDefault="00664163" w:rsidP="00F652BF">
      <w:pPr>
        <w:spacing w:after="0" w:line="240" w:lineRule="auto"/>
        <w:rPr>
          <w:rFonts w:eastAsia="Times New Roman" w:cs="Times New Roman"/>
          <w:lang w:eastAsia="cs-CZ"/>
        </w:rPr>
      </w:pPr>
    </w:p>
    <w:p w14:paraId="36353B3D" w14:textId="22F6D058" w:rsidR="00664163" w:rsidRDefault="00664163" w:rsidP="00F652BF">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lastRenderedPageBreak/>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w:t>
      </w:r>
      <w:r w:rsidRPr="00F652BF">
        <w:rPr>
          <w:rFonts w:eastAsia="Times New Roman" w:cs="Times New Roman"/>
          <w:lang w:eastAsia="cs-CZ"/>
        </w:rPr>
        <w:t xml:space="preserve">nabídek ze dne </w:t>
      </w:r>
      <w:r w:rsidR="00F652BF" w:rsidRPr="00F652BF">
        <w:rPr>
          <w:rFonts w:eastAsia="Times New Roman" w:cs="Times New Roman"/>
          <w:lang w:eastAsia="cs-CZ"/>
        </w:rPr>
        <w:t>2. 10. 2024</w:t>
      </w:r>
      <w:r w:rsidRPr="00F652BF">
        <w:rPr>
          <w:rFonts w:eastAsia="Times New Roman" w:cs="Times New Roman"/>
          <w:lang w:eastAsia="cs-CZ"/>
        </w:rPr>
        <w:t xml:space="preserve"> na den </w:t>
      </w:r>
      <w:r w:rsidR="00F652BF" w:rsidRPr="00F652BF">
        <w:rPr>
          <w:rFonts w:eastAsia="Times New Roman" w:cs="Times New Roman"/>
          <w:b/>
          <w:lang w:eastAsia="cs-CZ"/>
        </w:rPr>
        <w:t>3. 10. 2024</w:t>
      </w:r>
      <w:r w:rsidRPr="00F652BF">
        <w:rPr>
          <w:rFonts w:eastAsia="Times New Roman" w:cs="Times New Roman"/>
          <w:lang w:eastAsia="cs-CZ"/>
        </w:rPr>
        <w:t>.</w:t>
      </w: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58F6D20B" w14:textId="13861CD7" w:rsidR="00664163" w:rsidRPr="00BD5319" w:rsidRDefault="00664163" w:rsidP="0066416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F652BF" w:rsidRPr="00F652BF">
        <w:rPr>
          <w:rFonts w:eastAsia="Times New Roman" w:cs="Times New Roman"/>
          <w:lang w:eastAsia="cs-CZ"/>
        </w:rPr>
        <w:t>Z2024-029160</w:t>
      </w:r>
      <w:r w:rsidRPr="00BD5319">
        <w:rPr>
          <w:rFonts w:eastAsia="Times New Roman" w:cs="Times New Roman"/>
          <w:lang w:eastAsia="cs-CZ"/>
        </w:rPr>
        <w:t>). Změny se týkají těchto ustanovení:</w:t>
      </w:r>
    </w:p>
    <w:p w14:paraId="0FE4E137" w14:textId="77777777" w:rsidR="00664163" w:rsidRPr="00BD5319" w:rsidRDefault="00664163" w:rsidP="00664163">
      <w:pPr>
        <w:spacing w:after="0" w:line="240" w:lineRule="auto"/>
        <w:rPr>
          <w:rFonts w:eastAsia="Times New Roman" w:cs="Times New Roman"/>
          <w:b/>
          <w:lang w:eastAsia="cs-CZ"/>
        </w:rPr>
      </w:pP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18C19265" w:rsidR="007F626E" w:rsidRPr="009C7B39" w:rsidRDefault="007F626E" w:rsidP="007F626E">
      <w:pPr>
        <w:spacing w:after="0" w:line="240" w:lineRule="auto"/>
        <w:rPr>
          <w:rFonts w:eastAsia="Times New Roman" w:cs="Times New Roman"/>
          <w:color w:val="000000" w:themeColor="text1"/>
          <w:lang w:eastAsia="cs-CZ"/>
        </w:rPr>
      </w:pPr>
      <w:r w:rsidRPr="00F652BF">
        <w:rPr>
          <w:rFonts w:eastAsia="Times New Roman" w:cs="Times New Roman"/>
          <w:lang w:eastAsia="cs-CZ"/>
        </w:rPr>
        <w:t xml:space="preserve">rušíme datum </w:t>
      </w:r>
      <w:r w:rsidR="00F652BF" w:rsidRPr="00F652BF">
        <w:rPr>
          <w:rFonts w:eastAsia="Times New Roman" w:cs="Times New Roman"/>
          <w:lang w:eastAsia="cs-CZ"/>
        </w:rPr>
        <w:t>2. 10. 2024</w:t>
      </w:r>
      <w:r w:rsidRPr="00F652BF">
        <w:rPr>
          <w:rFonts w:eastAsia="Times New Roman" w:cs="Times New Roman"/>
          <w:lang w:eastAsia="cs-CZ"/>
        </w:rPr>
        <w:t xml:space="preserve"> a </w:t>
      </w:r>
      <w:r w:rsidRPr="00F652BF">
        <w:rPr>
          <w:rFonts w:eastAsia="Times New Roman" w:cs="Times New Roman"/>
          <w:color w:val="000000" w:themeColor="text1"/>
          <w:lang w:eastAsia="cs-CZ"/>
        </w:rPr>
        <w:t xml:space="preserve">nahrazujeme datem </w:t>
      </w:r>
      <w:r w:rsidR="00F652BF" w:rsidRPr="00F652BF">
        <w:rPr>
          <w:rFonts w:eastAsia="Times New Roman" w:cs="Times New Roman"/>
          <w:b/>
          <w:bCs/>
          <w:color w:val="000000" w:themeColor="text1"/>
          <w:lang w:eastAsia="cs-CZ"/>
        </w:rPr>
        <w:t>3. 10. 2024</w:t>
      </w:r>
      <w:r w:rsidRPr="00F652BF">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7777777" w:rsidR="00664163" w:rsidRPr="00F652BF" w:rsidRDefault="00664163" w:rsidP="00664163">
      <w:pPr>
        <w:tabs>
          <w:tab w:val="center" w:pos="7371"/>
        </w:tabs>
        <w:spacing w:after="0" w:line="240" w:lineRule="auto"/>
        <w:rPr>
          <w:rFonts w:eastAsia="Calibri" w:cs="Times New Roman"/>
          <w:b/>
          <w:bCs/>
          <w:lang w:eastAsia="cs-CZ"/>
        </w:rPr>
      </w:pPr>
      <w:r w:rsidRPr="00F652BF">
        <w:rPr>
          <w:rFonts w:eastAsia="Calibri" w:cs="Times New Roman"/>
          <w:b/>
          <w:bCs/>
          <w:lang w:eastAsia="cs-CZ"/>
        </w:rPr>
        <w:t xml:space="preserve">Příloha: </w:t>
      </w:r>
      <w:r w:rsidRPr="00F652BF">
        <w:rPr>
          <w:rFonts w:eastAsia="Calibri" w:cs="Times New Roman"/>
          <w:bCs/>
          <w:lang w:eastAsia="cs-CZ"/>
        </w:rPr>
        <w:fldChar w:fldCharType="begin">
          <w:ffData>
            <w:name w:val="Text1"/>
            <w:enabled/>
            <w:calcOnExit w:val="0"/>
            <w:textInput>
              <w:type w:val="date"/>
              <w:format w:val="d.M.yyyy"/>
            </w:textInput>
          </w:ffData>
        </w:fldChar>
      </w:r>
      <w:r w:rsidRPr="00F652BF">
        <w:rPr>
          <w:rFonts w:eastAsia="Calibri" w:cs="Times New Roman"/>
          <w:bCs/>
          <w:lang w:eastAsia="cs-CZ"/>
        </w:rPr>
        <w:instrText xml:space="preserve"> FORMTEXT </w:instrText>
      </w:r>
      <w:r w:rsidRPr="00F652BF">
        <w:rPr>
          <w:rFonts w:eastAsia="Calibri" w:cs="Times New Roman"/>
          <w:bCs/>
          <w:lang w:eastAsia="cs-CZ"/>
        </w:rPr>
      </w:r>
      <w:r w:rsidRPr="00F652BF">
        <w:rPr>
          <w:rFonts w:eastAsia="Calibri" w:cs="Times New Roman"/>
          <w:bCs/>
          <w:lang w:eastAsia="cs-CZ"/>
        </w:rPr>
        <w:fldChar w:fldCharType="separate"/>
      </w:r>
      <w:r w:rsidRPr="00F652BF">
        <w:rPr>
          <w:rFonts w:eastAsia="Calibri" w:cs="Times New Roman"/>
          <w:bCs/>
          <w:lang w:eastAsia="cs-CZ"/>
        </w:rPr>
        <w:t> </w:t>
      </w:r>
      <w:r w:rsidRPr="00F652BF">
        <w:rPr>
          <w:rFonts w:eastAsia="Calibri" w:cs="Times New Roman"/>
          <w:bCs/>
          <w:lang w:eastAsia="cs-CZ"/>
        </w:rPr>
        <w:t> </w:t>
      </w:r>
      <w:r w:rsidRPr="00F652BF">
        <w:rPr>
          <w:rFonts w:eastAsia="Calibri" w:cs="Times New Roman"/>
          <w:bCs/>
          <w:lang w:eastAsia="cs-CZ"/>
        </w:rPr>
        <w:t> </w:t>
      </w:r>
      <w:r w:rsidRPr="00F652BF">
        <w:rPr>
          <w:rFonts w:eastAsia="Calibri" w:cs="Times New Roman"/>
          <w:bCs/>
          <w:lang w:eastAsia="cs-CZ"/>
        </w:rPr>
        <w:t> </w:t>
      </w:r>
      <w:r w:rsidRPr="00F652BF">
        <w:rPr>
          <w:rFonts w:eastAsia="Calibri" w:cs="Times New Roman"/>
          <w:bCs/>
          <w:lang w:eastAsia="cs-CZ"/>
        </w:rPr>
        <w:t> </w:t>
      </w:r>
      <w:r w:rsidRPr="00F652BF">
        <w:rPr>
          <w:rFonts w:eastAsia="Calibri" w:cs="Times New Roman"/>
          <w:bCs/>
          <w:lang w:eastAsia="cs-CZ"/>
        </w:rPr>
        <w:fldChar w:fldCharType="end"/>
      </w:r>
    </w:p>
    <w:p w14:paraId="36EA15E1" w14:textId="7FB1EF34" w:rsidR="002B6177" w:rsidRPr="00F652BF" w:rsidRDefault="003034DB" w:rsidP="00B33D68">
      <w:pPr>
        <w:spacing w:after="0" w:line="240" w:lineRule="auto"/>
        <w:jc w:val="both"/>
        <w:rPr>
          <w:rFonts w:eastAsia="Calibri" w:cs="Times New Roman"/>
          <w:lang w:eastAsia="cs-CZ"/>
        </w:rPr>
      </w:pPr>
      <w:r w:rsidRPr="00F652BF">
        <w:rPr>
          <w:rFonts w:eastAsia="Calibri" w:cs="Times New Roman"/>
          <w:lang w:eastAsia="cs-CZ"/>
        </w:rPr>
        <w:t>PS 19-01-11.2_1.001_20.8.2024.pdf</w:t>
      </w:r>
    </w:p>
    <w:p w14:paraId="7DF5D096" w14:textId="69CEA057" w:rsidR="00B33D68" w:rsidRPr="00F652BF" w:rsidRDefault="00B33D68" w:rsidP="00B33D68">
      <w:pPr>
        <w:spacing w:after="0" w:line="240" w:lineRule="auto"/>
        <w:jc w:val="both"/>
        <w:rPr>
          <w:rFonts w:eastAsia="Calibri" w:cs="Times New Roman"/>
          <w:lang w:eastAsia="cs-CZ"/>
        </w:rPr>
      </w:pPr>
      <w:r w:rsidRPr="00F652BF">
        <w:rPr>
          <w:rFonts w:eastAsia="Calibri" w:cs="Times New Roman"/>
          <w:lang w:eastAsia="cs-CZ"/>
        </w:rPr>
        <w:t>XDC_Ceska-Trebova-cast1-zm10-20240822.xml</w:t>
      </w:r>
    </w:p>
    <w:p w14:paraId="5A500D3E" w14:textId="77777777" w:rsidR="00B33D68" w:rsidRPr="00F652BF" w:rsidRDefault="00B33D68" w:rsidP="00B33D68">
      <w:pPr>
        <w:spacing w:after="0" w:line="240" w:lineRule="auto"/>
        <w:jc w:val="both"/>
        <w:rPr>
          <w:rFonts w:eastAsia="Calibri" w:cs="Times New Roman"/>
          <w:lang w:eastAsia="cs-CZ"/>
        </w:rPr>
      </w:pPr>
      <w:r w:rsidRPr="00F652BF">
        <w:rPr>
          <w:rFonts w:eastAsia="Calibri" w:cs="Times New Roman"/>
          <w:lang w:eastAsia="cs-CZ"/>
        </w:rPr>
        <w:t>XDC_Ceska-Trebova-cast2-zm10-20240822.xml</w:t>
      </w:r>
    </w:p>
    <w:p w14:paraId="4C18DC03" w14:textId="77777777" w:rsidR="00B33D68" w:rsidRPr="00F652BF" w:rsidRDefault="00B33D68" w:rsidP="00B33D68">
      <w:pPr>
        <w:spacing w:after="0" w:line="240" w:lineRule="auto"/>
        <w:jc w:val="both"/>
        <w:rPr>
          <w:rFonts w:eastAsia="Calibri" w:cs="Times New Roman"/>
          <w:lang w:eastAsia="cs-CZ"/>
        </w:rPr>
      </w:pPr>
      <w:r w:rsidRPr="00F652BF">
        <w:rPr>
          <w:rFonts w:eastAsia="Calibri" w:cs="Times New Roman"/>
          <w:lang w:eastAsia="cs-CZ"/>
        </w:rPr>
        <w:t>XLS_Ceska-Trebova-cast1-zm10-20240822.xlsx</w:t>
      </w:r>
    </w:p>
    <w:p w14:paraId="70BD4CC8" w14:textId="77777777" w:rsidR="00B33D68" w:rsidRPr="00F652BF" w:rsidRDefault="00B33D68" w:rsidP="00B33D68">
      <w:pPr>
        <w:spacing w:after="0" w:line="240" w:lineRule="auto"/>
        <w:jc w:val="both"/>
        <w:rPr>
          <w:rFonts w:eastAsia="Calibri" w:cs="Times New Roman"/>
          <w:lang w:eastAsia="cs-CZ"/>
        </w:rPr>
      </w:pPr>
      <w:r w:rsidRPr="00F652BF">
        <w:rPr>
          <w:rFonts w:eastAsia="Calibri" w:cs="Times New Roman"/>
          <w:lang w:eastAsia="cs-CZ"/>
        </w:rPr>
        <w:t>XLS_Ceska-Trebova-cast2-zm10-20240822.xlsx</w:t>
      </w:r>
    </w:p>
    <w:p w14:paraId="175B2608" w14:textId="77777777" w:rsidR="00B33D68" w:rsidRPr="00F652BF" w:rsidRDefault="00B33D68" w:rsidP="00664163">
      <w:pPr>
        <w:spacing w:after="0" w:line="240" w:lineRule="auto"/>
        <w:jc w:val="both"/>
        <w:rPr>
          <w:rFonts w:eastAsia="Calibri" w:cs="Times New Roman"/>
          <w:lang w:eastAsia="cs-CZ"/>
        </w:rPr>
      </w:pPr>
    </w:p>
    <w:p w14:paraId="11FC1E85" w14:textId="77777777" w:rsidR="00664163" w:rsidRPr="00F652BF" w:rsidRDefault="00664163" w:rsidP="00664163">
      <w:pPr>
        <w:spacing w:after="0" w:line="240" w:lineRule="auto"/>
        <w:jc w:val="both"/>
        <w:rPr>
          <w:rFonts w:eastAsia="Calibri" w:cs="Times New Roman"/>
          <w:lang w:eastAsia="cs-CZ"/>
        </w:rPr>
      </w:pPr>
    </w:p>
    <w:p w14:paraId="102B7D61" w14:textId="71A37B76" w:rsidR="00664163" w:rsidRPr="00F652BF" w:rsidRDefault="00664163" w:rsidP="00664163">
      <w:pPr>
        <w:spacing w:after="0" w:line="240" w:lineRule="auto"/>
        <w:jc w:val="both"/>
        <w:rPr>
          <w:rFonts w:eastAsia="Calibri" w:cs="Times New Roman"/>
          <w:lang w:eastAsia="cs-CZ"/>
        </w:rPr>
      </w:pPr>
      <w:r w:rsidRPr="00F652BF">
        <w:rPr>
          <w:rFonts w:eastAsia="Calibri" w:cs="Times New Roman"/>
          <w:lang w:eastAsia="cs-CZ"/>
        </w:rPr>
        <w:t xml:space="preserve">V Praze </w:t>
      </w:r>
    </w:p>
    <w:p w14:paraId="6F75BA64" w14:textId="77777777" w:rsidR="00664163" w:rsidRPr="00F652BF" w:rsidRDefault="00664163" w:rsidP="00664163">
      <w:pPr>
        <w:spacing w:after="0" w:line="240" w:lineRule="auto"/>
        <w:jc w:val="both"/>
        <w:rPr>
          <w:rFonts w:eastAsia="Calibri" w:cs="Times New Roman"/>
          <w:lang w:eastAsia="cs-CZ"/>
        </w:rPr>
      </w:pPr>
    </w:p>
    <w:p w14:paraId="127C8B76" w14:textId="77777777" w:rsidR="00664163" w:rsidRPr="00F652BF" w:rsidRDefault="00664163" w:rsidP="00664163">
      <w:pPr>
        <w:spacing w:after="0" w:line="240" w:lineRule="auto"/>
        <w:jc w:val="both"/>
        <w:rPr>
          <w:rFonts w:eastAsia="Calibri" w:cs="Times New Roman"/>
          <w:lang w:eastAsia="cs-CZ"/>
        </w:rPr>
      </w:pPr>
    </w:p>
    <w:p w14:paraId="4EFEEE88" w14:textId="77777777" w:rsidR="00664163" w:rsidRPr="00F652BF" w:rsidRDefault="00664163" w:rsidP="00664163">
      <w:pPr>
        <w:spacing w:after="0" w:line="240" w:lineRule="auto"/>
        <w:rPr>
          <w:rFonts w:eastAsia="Calibri" w:cs="Times New Roman"/>
          <w:b/>
          <w:bCs/>
          <w:lang w:eastAsia="cs-CZ"/>
        </w:rPr>
      </w:pPr>
    </w:p>
    <w:p w14:paraId="5586027C" w14:textId="77777777" w:rsidR="00664163" w:rsidRPr="00F652BF" w:rsidRDefault="00664163" w:rsidP="00664163">
      <w:pPr>
        <w:spacing w:after="0" w:line="240" w:lineRule="auto"/>
        <w:rPr>
          <w:rFonts w:eastAsia="Calibri" w:cs="Times New Roman"/>
          <w:b/>
          <w:bCs/>
          <w:lang w:eastAsia="cs-CZ"/>
        </w:rPr>
      </w:pPr>
    </w:p>
    <w:p w14:paraId="370EF690" w14:textId="77777777" w:rsidR="00664163" w:rsidRPr="00F652BF" w:rsidRDefault="00664163" w:rsidP="00664163">
      <w:pPr>
        <w:spacing w:after="0" w:line="240" w:lineRule="auto"/>
        <w:rPr>
          <w:rFonts w:eastAsia="Calibri" w:cs="Times New Roman"/>
          <w:b/>
          <w:bCs/>
          <w:lang w:eastAsia="cs-CZ"/>
        </w:rPr>
      </w:pPr>
    </w:p>
    <w:p w14:paraId="2511A7E2" w14:textId="27C44040" w:rsidR="00664163" w:rsidRPr="00F652BF" w:rsidRDefault="00664163" w:rsidP="00664163">
      <w:pPr>
        <w:spacing w:after="0" w:line="240" w:lineRule="auto"/>
        <w:rPr>
          <w:rFonts w:eastAsia="Times New Roman" w:cs="Times New Roman"/>
          <w:i/>
          <w:iCs/>
          <w:color w:val="FF0000"/>
          <w:lang w:eastAsia="cs-CZ"/>
        </w:rPr>
      </w:pPr>
    </w:p>
    <w:p w14:paraId="31623FBA" w14:textId="77777777" w:rsidR="00664163" w:rsidRPr="00F652BF" w:rsidRDefault="00664163" w:rsidP="00664163">
      <w:pPr>
        <w:autoSpaceDE w:val="0"/>
        <w:autoSpaceDN w:val="0"/>
        <w:adjustRightInd w:val="0"/>
        <w:spacing w:after="0" w:line="240" w:lineRule="auto"/>
        <w:rPr>
          <w:rFonts w:ascii="Verdana,Bold" w:hAnsi="Verdana,Bold" w:cs="Verdana,Bold"/>
          <w:b/>
          <w:bCs/>
        </w:rPr>
      </w:pPr>
      <w:r w:rsidRPr="00F652BF">
        <w:rPr>
          <w:rFonts w:ascii="Verdana,Bold" w:hAnsi="Verdana,Bold" w:cs="Verdana,Bold"/>
          <w:b/>
          <w:bCs/>
        </w:rPr>
        <w:t>Ing. Ondřej Göpfert</w:t>
      </w:r>
    </w:p>
    <w:p w14:paraId="21338602" w14:textId="77777777" w:rsidR="00664163" w:rsidRPr="00F652BF" w:rsidRDefault="00664163" w:rsidP="00664163">
      <w:pPr>
        <w:autoSpaceDE w:val="0"/>
        <w:autoSpaceDN w:val="0"/>
        <w:adjustRightInd w:val="0"/>
        <w:spacing w:after="0" w:line="240" w:lineRule="auto"/>
        <w:rPr>
          <w:rFonts w:ascii="Verdana" w:hAnsi="Verdana" w:cs="Verdana"/>
        </w:rPr>
      </w:pPr>
      <w:r w:rsidRPr="00F652BF">
        <w:rPr>
          <w:rFonts w:ascii="Verdana" w:hAnsi="Verdana" w:cs="Verdana"/>
        </w:rPr>
        <w:t>ředitel odboru investičního</w:t>
      </w:r>
    </w:p>
    <w:p w14:paraId="50A8C07C" w14:textId="77777777" w:rsidR="00664163" w:rsidRPr="00F652BF" w:rsidRDefault="00664163" w:rsidP="00664163">
      <w:pPr>
        <w:autoSpaceDE w:val="0"/>
        <w:autoSpaceDN w:val="0"/>
        <w:adjustRightInd w:val="0"/>
        <w:spacing w:after="0" w:line="240" w:lineRule="auto"/>
        <w:rPr>
          <w:rFonts w:ascii="Verdana" w:hAnsi="Verdana" w:cs="Verdana"/>
        </w:rPr>
      </w:pPr>
      <w:r w:rsidRPr="00F652BF">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F652BF">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B694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DC129" w14:textId="77777777" w:rsidR="00AA3ECA" w:rsidRDefault="00AA3ECA" w:rsidP="00962258">
      <w:pPr>
        <w:spacing w:after="0" w:line="240" w:lineRule="auto"/>
      </w:pPr>
      <w:r>
        <w:separator/>
      </w:r>
    </w:p>
  </w:endnote>
  <w:endnote w:type="continuationSeparator" w:id="0">
    <w:p w14:paraId="0F032873" w14:textId="77777777" w:rsidR="00AA3ECA" w:rsidRDefault="00AA3E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90992" w14:paraId="3EB1EFE2" w14:textId="77777777" w:rsidTr="00D831A3">
      <w:tc>
        <w:tcPr>
          <w:tcW w:w="1361" w:type="dxa"/>
          <w:tcMar>
            <w:left w:w="0" w:type="dxa"/>
            <w:right w:w="0" w:type="dxa"/>
          </w:tcMar>
          <w:vAlign w:val="bottom"/>
        </w:tcPr>
        <w:p w14:paraId="68CFD645" w14:textId="3177D81C" w:rsidR="00390992" w:rsidRPr="00B8518B" w:rsidRDefault="0039099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06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067">
            <w:rPr>
              <w:rStyle w:val="slostrnky"/>
              <w:noProof/>
            </w:rPr>
            <w:t>8</w:t>
          </w:r>
          <w:r w:rsidRPr="00B8518B">
            <w:rPr>
              <w:rStyle w:val="slostrnky"/>
            </w:rPr>
            <w:fldChar w:fldCharType="end"/>
          </w:r>
        </w:p>
      </w:tc>
      <w:tc>
        <w:tcPr>
          <w:tcW w:w="3458" w:type="dxa"/>
          <w:shd w:val="clear" w:color="auto" w:fill="auto"/>
          <w:tcMar>
            <w:left w:w="0" w:type="dxa"/>
            <w:right w:w="0" w:type="dxa"/>
          </w:tcMar>
        </w:tcPr>
        <w:p w14:paraId="085BF86D" w14:textId="77777777" w:rsidR="00390992" w:rsidRDefault="00390992" w:rsidP="00B8518B">
          <w:pPr>
            <w:pStyle w:val="Zpat"/>
          </w:pPr>
        </w:p>
      </w:tc>
      <w:tc>
        <w:tcPr>
          <w:tcW w:w="2835" w:type="dxa"/>
          <w:shd w:val="clear" w:color="auto" w:fill="auto"/>
          <w:tcMar>
            <w:left w:w="0" w:type="dxa"/>
            <w:right w:w="0" w:type="dxa"/>
          </w:tcMar>
        </w:tcPr>
        <w:p w14:paraId="4B561B87" w14:textId="77777777" w:rsidR="00390992" w:rsidRDefault="00390992" w:rsidP="00B8518B">
          <w:pPr>
            <w:pStyle w:val="Zpat"/>
          </w:pPr>
        </w:p>
      </w:tc>
      <w:tc>
        <w:tcPr>
          <w:tcW w:w="2921" w:type="dxa"/>
        </w:tcPr>
        <w:p w14:paraId="416AF125" w14:textId="77777777" w:rsidR="00390992" w:rsidRDefault="00390992" w:rsidP="00D831A3">
          <w:pPr>
            <w:pStyle w:val="Zpat"/>
          </w:pPr>
        </w:p>
      </w:tc>
    </w:tr>
  </w:tbl>
  <w:p w14:paraId="4B4C89F7" w14:textId="77777777" w:rsidR="00390992" w:rsidRPr="00B8518B" w:rsidRDefault="0039099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90992" w14:paraId="69007053" w14:textId="77777777" w:rsidTr="00F1715C">
      <w:tc>
        <w:tcPr>
          <w:tcW w:w="1361" w:type="dxa"/>
          <w:tcMar>
            <w:left w:w="0" w:type="dxa"/>
            <w:right w:w="0" w:type="dxa"/>
          </w:tcMar>
          <w:vAlign w:val="bottom"/>
        </w:tcPr>
        <w:p w14:paraId="72F0E4B4" w14:textId="4DC6E884" w:rsidR="00390992" w:rsidRPr="00B8518B" w:rsidRDefault="0039099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D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4D99">
            <w:rPr>
              <w:rStyle w:val="slostrnky"/>
              <w:noProof/>
            </w:rPr>
            <w:t>8</w:t>
          </w:r>
          <w:r w:rsidRPr="00B8518B">
            <w:rPr>
              <w:rStyle w:val="slostrnky"/>
            </w:rPr>
            <w:fldChar w:fldCharType="end"/>
          </w:r>
        </w:p>
      </w:tc>
      <w:tc>
        <w:tcPr>
          <w:tcW w:w="3458" w:type="dxa"/>
          <w:shd w:val="clear" w:color="auto" w:fill="auto"/>
          <w:tcMar>
            <w:left w:w="0" w:type="dxa"/>
            <w:right w:w="0" w:type="dxa"/>
          </w:tcMar>
        </w:tcPr>
        <w:p w14:paraId="1E82BD56" w14:textId="77777777" w:rsidR="00390992" w:rsidRDefault="00390992" w:rsidP="001762FE">
          <w:pPr>
            <w:pStyle w:val="Zpat"/>
          </w:pPr>
          <w:r>
            <w:t>Správa železnic, státní organizace</w:t>
          </w:r>
        </w:p>
        <w:p w14:paraId="18A64E1B" w14:textId="77777777" w:rsidR="00390992" w:rsidRDefault="00390992" w:rsidP="001762FE">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390992" w:rsidRDefault="00390992" w:rsidP="001762FE">
          <w:pPr>
            <w:pStyle w:val="Zpat"/>
          </w:pPr>
          <w:r>
            <w:t>Sídlo: Dlážděná 1003/7, 110 00 Praha 1</w:t>
          </w:r>
        </w:p>
        <w:p w14:paraId="447ED75A" w14:textId="77777777" w:rsidR="00390992" w:rsidRDefault="00390992" w:rsidP="001762FE">
          <w:pPr>
            <w:pStyle w:val="Zpat"/>
          </w:pPr>
          <w:r>
            <w:t>IČO: 709 94 234 DIČ: CZ 709 94 234</w:t>
          </w:r>
        </w:p>
        <w:p w14:paraId="51186120" w14:textId="77777777" w:rsidR="00390992" w:rsidRDefault="00390992" w:rsidP="001762FE">
          <w:pPr>
            <w:pStyle w:val="Zpat"/>
          </w:pPr>
          <w:r>
            <w:t>www.spravazeleznic.cz</w:t>
          </w:r>
        </w:p>
      </w:tc>
      <w:tc>
        <w:tcPr>
          <w:tcW w:w="2921" w:type="dxa"/>
        </w:tcPr>
        <w:p w14:paraId="2F52E2C4" w14:textId="77777777" w:rsidR="00390992" w:rsidRPr="00D84AC6" w:rsidRDefault="00390992"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390992" w:rsidRPr="00D84AC6" w:rsidRDefault="00390992"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390992" w:rsidRPr="00D84AC6" w:rsidRDefault="00390992"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390992" w:rsidRDefault="00390992" w:rsidP="001762FE">
          <w:pPr>
            <w:pStyle w:val="Zpat"/>
          </w:pPr>
        </w:p>
      </w:tc>
    </w:tr>
  </w:tbl>
  <w:p w14:paraId="50E20CCC" w14:textId="77777777" w:rsidR="00390992" w:rsidRPr="00B8518B" w:rsidRDefault="0039099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390992" w:rsidRPr="00460660" w:rsidRDefault="003909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8F130" w14:textId="77777777" w:rsidR="00AA3ECA" w:rsidRDefault="00AA3ECA" w:rsidP="00962258">
      <w:pPr>
        <w:spacing w:after="0" w:line="240" w:lineRule="auto"/>
      </w:pPr>
      <w:r>
        <w:separator/>
      </w:r>
    </w:p>
  </w:footnote>
  <w:footnote w:type="continuationSeparator" w:id="0">
    <w:p w14:paraId="1F6C1558" w14:textId="77777777" w:rsidR="00AA3ECA" w:rsidRDefault="00AA3E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992" w14:paraId="180E3D84" w14:textId="77777777" w:rsidTr="00C02D0A">
      <w:trPr>
        <w:trHeight w:hRule="exact" w:val="454"/>
      </w:trPr>
      <w:tc>
        <w:tcPr>
          <w:tcW w:w="1361" w:type="dxa"/>
          <w:tcMar>
            <w:top w:w="57" w:type="dxa"/>
            <w:left w:w="0" w:type="dxa"/>
            <w:right w:w="0" w:type="dxa"/>
          </w:tcMar>
        </w:tcPr>
        <w:p w14:paraId="75BA383A" w14:textId="77777777" w:rsidR="00390992" w:rsidRPr="00B8518B" w:rsidRDefault="00390992" w:rsidP="00523EA7">
          <w:pPr>
            <w:pStyle w:val="Zpat"/>
            <w:rPr>
              <w:rStyle w:val="slostrnky"/>
            </w:rPr>
          </w:pPr>
        </w:p>
      </w:tc>
      <w:tc>
        <w:tcPr>
          <w:tcW w:w="3458" w:type="dxa"/>
          <w:shd w:val="clear" w:color="auto" w:fill="auto"/>
          <w:tcMar>
            <w:top w:w="57" w:type="dxa"/>
            <w:left w:w="0" w:type="dxa"/>
            <w:right w:w="0" w:type="dxa"/>
          </w:tcMar>
        </w:tcPr>
        <w:p w14:paraId="040BFC64" w14:textId="77777777" w:rsidR="00390992" w:rsidRDefault="00390992" w:rsidP="00523EA7">
          <w:pPr>
            <w:pStyle w:val="Zpat"/>
          </w:pPr>
        </w:p>
      </w:tc>
      <w:tc>
        <w:tcPr>
          <w:tcW w:w="5698" w:type="dxa"/>
          <w:shd w:val="clear" w:color="auto" w:fill="auto"/>
          <w:tcMar>
            <w:top w:w="57" w:type="dxa"/>
            <w:left w:w="0" w:type="dxa"/>
            <w:right w:w="0" w:type="dxa"/>
          </w:tcMar>
        </w:tcPr>
        <w:p w14:paraId="5ADE2A6B" w14:textId="77777777" w:rsidR="00390992" w:rsidRPr="00D6163D" w:rsidRDefault="00390992" w:rsidP="00D6163D">
          <w:pPr>
            <w:pStyle w:val="Druhdokumentu"/>
          </w:pPr>
        </w:p>
      </w:tc>
    </w:tr>
  </w:tbl>
  <w:p w14:paraId="755AA0FB" w14:textId="77777777" w:rsidR="00390992" w:rsidRPr="00D6163D" w:rsidRDefault="003909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992" w14:paraId="3CDE2C56" w14:textId="77777777" w:rsidTr="00F1715C">
      <w:trPr>
        <w:trHeight w:hRule="exact" w:val="936"/>
      </w:trPr>
      <w:tc>
        <w:tcPr>
          <w:tcW w:w="1361" w:type="dxa"/>
          <w:tcMar>
            <w:left w:w="0" w:type="dxa"/>
            <w:right w:w="0" w:type="dxa"/>
          </w:tcMar>
        </w:tcPr>
        <w:p w14:paraId="3CBD3085" w14:textId="77777777" w:rsidR="00390992" w:rsidRPr="00B8518B" w:rsidRDefault="00390992"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390992" w:rsidRDefault="00390992" w:rsidP="00FC6389">
          <w:pPr>
            <w:pStyle w:val="Zpat"/>
          </w:pPr>
        </w:p>
      </w:tc>
      <w:tc>
        <w:tcPr>
          <w:tcW w:w="5698" w:type="dxa"/>
          <w:shd w:val="clear" w:color="auto" w:fill="auto"/>
          <w:tcMar>
            <w:left w:w="0" w:type="dxa"/>
            <w:right w:w="0" w:type="dxa"/>
          </w:tcMar>
        </w:tcPr>
        <w:p w14:paraId="7E2DC4A7" w14:textId="77777777" w:rsidR="00390992" w:rsidRPr="00D6163D" w:rsidRDefault="00390992" w:rsidP="00FC6389">
          <w:pPr>
            <w:pStyle w:val="Druhdokumentu"/>
          </w:pPr>
        </w:p>
      </w:tc>
    </w:tr>
    <w:tr w:rsidR="00390992" w14:paraId="6C3B325F" w14:textId="77777777" w:rsidTr="00F64786">
      <w:trPr>
        <w:trHeight w:hRule="exact" w:val="452"/>
      </w:trPr>
      <w:tc>
        <w:tcPr>
          <w:tcW w:w="1361" w:type="dxa"/>
          <w:tcMar>
            <w:left w:w="0" w:type="dxa"/>
            <w:right w:w="0" w:type="dxa"/>
          </w:tcMar>
        </w:tcPr>
        <w:p w14:paraId="3257A7D9" w14:textId="77777777" w:rsidR="00390992" w:rsidRPr="00B8518B" w:rsidRDefault="00390992" w:rsidP="00FC6389">
          <w:pPr>
            <w:pStyle w:val="Zpat"/>
            <w:rPr>
              <w:rStyle w:val="slostrnky"/>
            </w:rPr>
          </w:pPr>
        </w:p>
      </w:tc>
      <w:tc>
        <w:tcPr>
          <w:tcW w:w="3458" w:type="dxa"/>
          <w:shd w:val="clear" w:color="auto" w:fill="auto"/>
          <w:tcMar>
            <w:left w:w="0" w:type="dxa"/>
            <w:right w:w="0" w:type="dxa"/>
          </w:tcMar>
        </w:tcPr>
        <w:p w14:paraId="67CF0A0B" w14:textId="77777777" w:rsidR="00390992" w:rsidRDefault="00390992" w:rsidP="00FC6389">
          <w:pPr>
            <w:pStyle w:val="Zpat"/>
          </w:pPr>
        </w:p>
      </w:tc>
      <w:tc>
        <w:tcPr>
          <w:tcW w:w="5698" w:type="dxa"/>
          <w:shd w:val="clear" w:color="auto" w:fill="auto"/>
          <w:tcMar>
            <w:left w:w="0" w:type="dxa"/>
            <w:right w:w="0" w:type="dxa"/>
          </w:tcMar>
        </w:tcPr>
        <w:p w14:paraId="0CC13C83" w14:textId="77777777" w:rsidR="00390992" w:rsidRDefault="00390992" w:rsidP="00FC6389">
          <w:pPr>
            <w:pStyle w:val="Druhdokumentu"/>
            <w:rPr>
              <w:noProof/>
            </w:rPr>
          </w:pPr>
        </w:p>
      </w:tc>
    </w:tr>
  </w:tbl>
  <w:p w14:paraId="36085CF9" w14:textId="77777777" w:rsidR="00390992" w:rsidRPr="00D6163D" w:rsidRDefault="0039099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390992" w:rsidRPr="00460660" w:rsidRDefault="0039099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60434B"/>
    <w:multiLevelType w:val="hybridMultilevel"/>
    <w:tmpl w:val="484617DC"/>
    <w:lvl w:ilvl="0" w:tplc="DC1A52F6">
      <w:start w:val="1"/>
      <w:numFmt w:val="decimal"/>
      <w:lvlText w:val="%1."/>
      <w:lvlJc w:val="left"/>
      <w:pPr>
        <w:ind w:left="720" w:hanging="360"/>
      </w:pPr>
      <w:rPr>
        <w:rFonts w:asciiTheme="minorHAnsi"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3F480A"/>
    <w:multiLevelType w:val="hybridMultilevel"/>
    <w:tmpl w:val="17C647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BFB03CA"/>
    <w:multiLevelType w:val="hybridMultilevel"/>
    <w:tmpl w:val="BCB27D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11145A"/>
    <w:multiLevelType w:val="hybridMultilevel"/>
    <w:tmpl w:val="D1D2EAAC"/>
    <w:lvl w:ilvl="0" w:tplc="12743CE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4E4F7185"/>
    <w:multiLevelType w:val="hybridMultilevel"/>
    <w:tmpl w:val="8DA0BB20"/>
    <w:lvl w:ilvl="0" w:tplc="592C6CA0">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F035D7"/>
    <w:multiLevelType w:val="hybridMultilevel"/>
    <w:tmpl w:val="2012B270"/>
    <w:lvl w:ilvl="0" w:tplc="E66C387C">
      <w:start w:val="1"/>
      <w:numFmt w:val="lowerLetter"/>
      <w:lvlText w:val="%1)"/>
      <w:lvlJc w:val="left"/>
      <w:pPr>
        <w:ind w:left="720" w:hanging="360"/>
      </w:pPr>
      <w:rPr>
        <w:rFonts w:asciiTheme="minorHAnsi" w:eastAsiaTheme="minorHAnsi" w:hAnsiTheme="minorHAnsi" w:cstheme="minorBidi" w:hint="default"/>
        <w:color w:val="auto"/>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1"/>
  </w:num>
  <w:num w:numId="3">
    <w:abstractNumId w:val="5"/>
  </w:num>
  <w:num w:numId="4">
    <w:abstractNumId w:val="12"/>
  </w:num>
  <w:num w:numId="5">
    <w:abstractNumId w:val="0"/>
  </w:num>
  <w:num w:numId="6">
    <w:abstractNumId w:val="9"/>
  </w:num>
  <w:num w:numId="7">
    <w:abstractNumId w:val="8"/>
  </w:num>
  <w:num w:numId="8">
    <w:abstractNumId w:val="10"/>
  </w:num>
  <w:num w:numId="9">
    <w:abstractNumId w:val="2"/>
  </w:num>
  <w:num w:numId="10">
    <w:abstractNumId w:val="4"/>
  </w:num>
  <w:num w:numId="11">
    <w:abstractNumId w:val="11"/>
  </w:num>
  <w:num w:numId="12">
    <w:abstractNumId w:val="7"/>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1662"/>
    <w:rsid w:val="00033432"/>
    <w:rsid w:val="000335CC"/>
    <w:rsid w:val="00052CFC"/>
    <w:rsid w:val="00072C1E"/>
    <w:rsid w:val="000B3A82"/>
    <w:rsid w:val="000B6C7E"/>
    <w:rsid w:val="000B7907"/>
    <w:rsid w:val="000C0429"/>
    <w:rsid w:val="000C45E8"/>
    <w:rsid w:val="000D50C4"/>
    <w:rsid w:val="000E04AD"/>
    <w:rsid w:val="00114472"/>
    <w:rsid w:val="00125BE5"/>
    <w:rsid w:val="00126E93"/>
    <w:rsid w:val="00170EC5"/>
    <w:rsid w:val="001747C1"/>
    <w:rsid w:val="001762FE"/>
    <w:rsid w:val="0018293B"/>
    <w:rsid w:val="0018596A"/>
    <w:rsid w:val="00192067"/>
    <w:rsid w:val="001B69C2"/>
    <w:rsid w:val="001C4DA0"/>
    <w:rsid w:val="00207DF5"/>
    <w:rsid w:val="00236B58"/>
    <w:rsid w:val="00267369"/>
    <w:rsid w:val="0026785D"/>
    <w:rsid w:val="0027712A"/>
    <w:rsid w:val="00296D39"/>
    <w:rsid w:val="002A59FE"/>
    <w:rsid w:val="002B6177"/>
    <w:rsid w:val="002B6949"/>
    <w:rsid w:val="002C31BF"/>
    <w:rsid w:val="002D3128"/>
    <w:rsid w:val="002E0CD7"/>
    <w:rsid w:val="002F026B"/>
    <w:rsid w:val="003034DB"/>
    <w:rsid w:val="00324FC8"/>
    <w:rsid w:val="00335122"/>
    <w:rsid w:val="00357BC6"/>
    <w:rsid w:val="0037111D"/>
    <w:rsid w:val="003756B9"/>
    <w:rsid w:val="00390992"/>
    <w:rsid w:val="003956C6"/>
    <w:rsid w:val="003B26A4"/>
    <w:rsid w:val="003B35C8"/>
    <w:rsid w:val="003E05B7"/>
    <w:rsid w:val="003E6B9A"/>
    <w:rsid w:val="003E75CE"/>
    <w:rsid w:val="0041380F"/>
    <w:rsid w:val="00450F07"/>
    <w:rsid w:val="00453CD3"/>
    <w:rsid w:val="00455BC7"/>
    <w:rsid w:val="00460660"/>
    <w:rsid w:val="00460CCB"/>
    <w:rsid w:val="00477370"/>
    <w:rsid w:val="00480C6D"/>
    <w:rsid w:val="00486107"/>
    <w:rsid w:val="00491827"/>
    <w:rsid w:val="00491F51"/>
    <w:rsid w:val="004926B0"/>
    <w:rsid w:val="004A0F75"/>
    <w:rsid w:val="004A7C69"/>
    <w:rsid w:val="004C4399"/>
    <w:rsid w:val="004C69ED"/>
    <w:rsid w:val="004C787C"/>
    <w:rsid w:val="004F4B9B"/>
    <w:rsid w:val="00501654"/>
    <w:rsid w:val="005043B3"/>
    <w:rsid w:val="00511AB9"/>
    <w:rsid w:val="00523EA7"/>
    <w:rsid w:val="00534911"/>
    <w:rsid w:val="005370A8"/>
    <w:rsid w:val="00542527"/>
    <w:rsid w:val="00551D1F"/>
    <w:rsid w:val="00551D7D"/>
    <w:rsid w:val="00553375"/>
    <w:rsid w:val="005644EF"/>
    <w:rsid w:val="005658A6"/>
    <w:rsid w:val="0057125B"/>
    <w:rsid w:val="005720E7"/>
    <w:rsid w:val="005722BB"/>
    <w:rsid w:val="005736B7"/>
    <w:rsid w:val="00575E5A"/>
    <w:rsid w:val="00584E2A"/>
    <w:rsid w:val="005920B3"/>
    <w:rsid w:val="00596C7E"/>
    <w:rsid w:val="005A5F24"/>
    <w:rsid w:val="005A64E9"/>
    <w:rsid w:val="005B5EE9"/>
    <w:rsid w:val="005E6916"/>
    <w:rsid w:val="006028A0"/>
    <w:rsid w:val="006104F6"/>
    <w:rsid w:val="0061068E"/>
    <w:rsid w:val="00660AD3"/>
    <w:rsid w:val="00664163"/>
    <w:rsid w:val="006A5570"/>
    <w:rsid w:val="006A689C"/>
    <w:rsid w:val="006B3D79"/>
    <w:rsid w:val="006E0578"/>
    <w:rsid w:val="006E314D"/>
    <w:rsid w:val="006E4CE7"/>
    <w:rsid w:val="006E7F06"/>
    <w:rsid w:val="00710723"/>
    <w:rsid w:val="00712ED1"/>
    <w:rsid w:val="00723ED1"/>
    <w:rsid w:val="00735ED4"/>
    <w:rsid w:val="00743525"/>
    <w:rsid w:val="007531A0"/>
    <w:rsid w:val="0076286B"/>
    <w:rsid w:val="00764595"/>
    <w:rsid w:val="00766846"/>
    <w:rsid w:val="0077673A"/>
    <w:rsid w:val="007846E1"/>
    <w:rsid w:val="00791585"/>
    <w:rsid w:val="007B570C"/>
    <w:rsid w:val="007C4F87"/>
    <w:rsid w:val="007E4A6E"/>
    <w:rsid w:val="007F56A7"/>
    <w:rsid w:val="007F626E"/>
    <w:rsid w:val="00807DD0"/>
    <w:rsid w:val="00813F11"/>
    <w:rsid w:val="008841FB"/>
    <w:rsid w:val="0088472C"/>
    <w:rsid w:val="00891334"/>
    <w:rsid w:val="008A3568"/>
    <w:rsid w:val="008D03B9"/>
    <w:rsid w:val="008F18D6"/>
    <w:rsid w:val="00904780"/>
    <w:rsid w:val="00905441"/>
    <w:rsid w:val="009113A8"/>
    <w:rsid w:val="009172D5"/>
    <w:rsid w:val="00922385"/>
    <w:rsid w:val="009223DF"/>
    <w:rsid w:val="00936091"/>
    <w:rsid w:val="00940D8A"/>
    <w:rsid w:val="00953B2A"/>
    <w:rsid w:val="00962258"/>
    <w:rsid w:val="009678B7"/>
    <w:rsid w:val="009809EA"/>
    <w:rsid w:val="00982411"/>
    <w:rsid w:val="00992D9C"/>
    <w:rsid w:val="00996CB8"/>
    <w:rsid w:val="009A7568"/>
    <w:rsid w:val="009B2E97"/>
    <w:rsid w:val="009B3C69"/>
    <w:rsid w:val="009B72CC"/>
    <w:rsid w:val="009C7B39"/>
    <w:rsid w:val="009E07F4"/>
    <w:rsid w:val="009F392E"/>
    <w:rsid w:val="00A02302"/>
    <w:rsid w:val="00A0337D"/>
    <w:rsid w:val="00A44328"/>
    <w:rsid w:val="00A6177B"/>
    <w:rsid w:val="00A66136"/>
    <w:rsid w:val="00AA3ECA"/>
    <w:rsid w:val="00AA4CBB"/>
    <w:rsid w:val="00AA65FA"/>
    <w:rsid w:val="00AA6F1D"/>
    <w:rsid w:val="00AA7351"/>
    <w:rsid w:val="00AB4033"/>
    <w:rsid w:val="00AC5A0F"/>
    <w:rsid w:val="00AD056F"/>
    <w:rsid w:val="00AD2773"/>
    <w:rsid w:val="00AD4F65"/>
    <w:rsid w:val="00AD6731"/>
    <w:rsid w:val="00AE0C30"/>
    <w:rsid w:val="00AE1DDE"/>
    <w:rsid w:val="00B15B5E"/>
    <w:rsid w:val="00B15D0D"/>
    <w:rsid w:val="00B23CA3"/>
    <w:rsid w:val="00B33D68"/>
    <w:rsid w:val="00B3491A"/>
    <w:rsid w:val="00B45E9E"/>
    <w:rsid w:val="00B55F9C"/>
    <w:rsid w:val="00B75EE1"/>
    <w:rsid w:val="00B77481"/>
    <w:rsid w:val="00B8518B"/>
    <w:rsid w:val="00BB3740"/>
    <w:rsid w:val="00BD5319"/>
    <w:rsid w:val="00BD7E91"/>
    <w:rsid w:val="00BE6A62"/>
    <w:rsid w:val="00BF374D"/>
    <w:rsid w:val="00BF6D48"/>
    <w:rsid w:val="00C02D0A"/>
    <w:rsid w:val="00C03A6E"/>
    <w:rsid w:val="00C30759"/>
    <w:rsid w:val="00C44F6A"/>
    <w:rsid w:val="00C5287D"/>
    <w:rsid w:val="00C727E5"/>
    <w:rsid w:val="00C8207D"/>
    <w:rsid w:val="00C84D99"/>
    <w:rsid w:val="00CB7B5A"/>
    <w:rsid w:val="00CC1E2B"/>
    <w:rsid w:val="00CD1FC4"/>
    <w:rsid w:val="00CD4178"/>
    <w:rsid w:val="00CE060C"/>
    <w:rsid w:val="00CE0943"/>
    <w:rsid w:val="00CE371D"/>
    <w:rsid w:val="00D02A4D"/>
    <w:rsid w:val="00D21061"/>
    <w:rsid w:val="00D31450"/>
    <w:rsid w:val="00D316A7"/>
    <w:rsid w:val="00D4108E"/>
    <w:rsid w:val="00D4732B"/>
    <w:rsid w:val="00D548C8"/>
    <w:rsid w:val="00D6163D"/>
    <w:rsid w:val="00D63009"/>
    <w:rsid w:val="00D831A3"/>
    <w:rsid w:val="00D902AD"/>
    <w:rsid w:val="00DA6FFE"/>
    <w:rsid w:val="00DC3110"/>
    <w:rsid w:val="00DD46F3"/>
    <w:rsid w:val="00DD58A6"/>
    <w:rsid w:val="00DE56F2"/>
    <w:rsid w:val="00DF116D"/>
    <w:rsid w:val="00DF563E"/>
    <w:rsid w:val="00E10710"/>
    <w:rsid w:val="00E422A4"/>
    <w:rsid w:val="00E64511"/>
    <w:rsid w:val="00E76BBF"/>
    <w:rsid w:val="00E824F1"/>
    <w:rsid w:val="00EB104F"/>
    <w:rsid w:val="00ED14BD"/>
    <w:rsid w:val="00F01440"/>
    <w:rsid w:val="00F12DEC"/>
    <w:rsid w:val="00F1715C"/>
    <w:rsid w:val="00F27DEF"/>
    <w:rsid w:val="00F310F8"/>
    <w:rsid w:val="00F31794"/>
    <w:rsid w:val="00F35939"/>
    <w:rsid w:val="00F45607"/>
    <w:rsid w:val="00F646C7"/>
    <w:rsid w:val="00F64786"/>
    <w:rsid w:val="00F652BF"/>
    <w:rsid w:val="00F659EB"/>
    <w:rsid w:val="00F70D77"/>
    <w:rsid w:val="00F804A7"/>
    <w:rsid w:val="00F862D6"/>
    <w:rsid w:val="00F86BA6"/>
    <w:rsid w:val="00FB27F0"/>
    <w:rsid w:val="00FB6547"/>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1762FE"/>
    <w:pPr>
      <w:autoSpaceDE w:val="0"/>
      <w:autoSpaceDN w:val="0"/>
      <w:adjustRightInd w:val="0"/>
      <w:spacing w:after="0" w:line="240" w:lineRule="auto"/>
    </w:pPr>
    <w:rPr>
      <w:rFonts w:ascii="Arial" w:hAnsi="Arial" w:cs="Arial"/>
      <w:color w:val="000000"/>
      <w:sz w:val="24"/>
      <w:szCs w:val="24"/>
    </w:rPr>
  </w:style>
  <w:style w:type="table" w:customStyle="1" w:styleId="Mkatabulky1">
    <w:name w:val="Mřížka tabulky1"/>
    <w:basedOn w:val="Normlntabulka"/>
    <w:next w:val="Mkatabulky"/>
    <w:uiPriority w:val="39"/>
    <w:rsid w:val="003B26A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89153186">
      <w:bodyDiv w:val="1"/>
      <w:marLeft w:val="0"/>
      <w:marRight w:val="0"/>
      <w:marTop w:val="0"/>
      <w:marBottom w:val="0"/>
      <w:divBdr>
        <w:top w:val="none" w:sz="0" w:space="0" w:color="auto"/>
        <w:left w:val="none" w:sz="0" w:space="0" w:color="auto"/>
        <w:bottom w:val="none" w:sz="0" w:space="0" w:color="auto"/>
        <w:right w:val="none" w:sz="0" w:space="0" w:color="auto"/>
      </w:divBdr>
    </w:div>
    <w:div w:id="246428982">
      <w:bodyDiv w:val="1"/>
      <w:marLeft w:val="0"/>
      <w:marRight w:val="0"/>
      <w:marTop w:val="0"/>
      <w:marBottom w:val="0"/>
      <w:divBdr>
        <w:top w:val="none" w:sz="0" w:space="0" w:color="auto"/>
        <w:left w:val="none" w:sz="0" w:space="0" w:color="auto"/>
        <w:bottom w:val="none" w:sz="0" w:space="0" w:color="auto"/>
        <w:right w:val="none" w:sz="0" w:space="0" w:color="auto"/>
      </w:divBdr>
    </w:div>
    <w:div w:id="648050808">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9772193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60B92F3-07B3-460C-BB99-3C2773DB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158</TotalTime>
  <Pages>7</Pages>
  <Words>2176</Words>
  <Characters>12839</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10</cp:revision>
  <cp:lastPrinted>2019-02-22T13:28:00Z</cp:lastPrinted>
  <dcterms:created xsi:type="dcterms:W3CDTF">2024-08-21T04:20:00Z</dcterms:created>
  <dcterms:modified xsi:type="dcterms:W3CDTF">2024-08-22T05:25:00Z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